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EB9C1" w14:textId="0832DFA7" w:rsidR="008F3283" w:rsidRPr="00A56945" w:rsidRDefault="00493003" w:rsidP="00A74AA4">
      <w:pPr>
        <w:pStyle w:val="CRCoverPage"/>
        <w:tabs>
          <w:tab w:val="left" w:pos="1980"/>
        </w:tabs>
        <w:jc w:val="both"/>
        <w:rPr>
          <w:rFonts w:ascii="Times New Roman" w:hAnsi="Times New Roman"/>
          <w:b/>
          <w:bCs/>
          <w:szCs w:val="28"/>
          <w:lang w:val="en-CA"/>
        </w:rPr>
      </w:pPr>
      <w:r w:rsidRPr="00493003">
        <w:rPr>
          <w:rFonts w:ascii="Times New Roman" w:eastAsiaTheme="minorHAnsi" w:hAnsi="Times New Roman"/>
          <w:b/>
          <w:bCs/>
          <w:sz w:val="24"/>
          <w:szCs w:val="28"/>
          <w:lang w:val="en-US"/>
        </w:rPr>
        <w:t>3GPP TSG RAN WG1 #118</w:t>
      </w:r>
      <w:r w:rsidR="009564DA">
        <w:rPr>
          <w:rFonts w:ascii="Times New Roman" w:eastAsiaTheme="minorHAnsi" w:hAnsi="Times New Roman"/>
          <w:b/>
          <w:bCs/>
          <w:sz w:val="24"/>
          <w:szCs w:val="28"/>
          <w:lang w:val="en-US"/>
        </w:rPr>
        <w:t>bis</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F1A4D">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9F65A7" w:rsidRPr="009F65A7">
        <w:rPr>
          <w:rFonts w:ascii="Times New Roman" w:eastAsiaTheme="minorHAnsi" w:hAnsi="Times New Roman"/>
          <w:b/>
          <w:bCs/>
          <w:sz w:val="24"/>
          <w:szCs w:val="28"/>
          <w:lang w:val="en-US"/>
        </w:rPr>
        <w:t>R1-2408313</w:t>
      </w:r>
      <w:r w:rsidR="00A74AA4" w:rsidRPr="00A56945">
        <w:rPr>
          <w:rFonts w:ascii="Times New Roman" w:hAnsi="Times New Roman"/>
          <w:b/>
          <w:bCs/>
          <w:szCs w:val="28"/>
          <w:lang w:val="en-CA"/>
        </w:rPr>
        <w:br/>
      </w:r>
      <w:r w:rsidR="009564DA" w:rsidRPr="009564DA">
        <w:rPr>
          <w:rFonts w:ascii="Times New Roman" w:eastAsiaTheme="minorHAnsi" w:hAnsi="Times New Roman"/>
          <w:b/>
          <w:bCs/>
          <w:sz w:val="24"/>
          <w:szCs w:val="28"/>
          <w:lang w:val="en-US"/>
        </w:rPr>
        <w:t>Hefei, China, Oct 14th – 18th, 2024</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28A4F06C"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w:t>
      </w:r>
      <w:r w:rsidR="00075F46">
        <w:rPr>
          <w:rFonts w:ascii="Times New Roman" w:hAnsi="Times New Roman"/>
          <w:b/>
          <w:bCs/>
          <w:sz w:val="22"/>
          <w:szCs w:val="22"/>
          <w:lang w:val="en-US"/>
        </w:rPr>
        <w:t>3.1.5</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72FD3833"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EA1515">
        <w:rPr>
          <w:rFonts w:ascii="Times New Roman" w:hAnsi="Times New Roman" w:cs="Times New Roman"/>
          <w:b/>
          <w:bCs/>
        </w:rPr>
        <w:t xml:space="preserve">Discussion on </w:t>
      </w:r>
      <w:r w:rsidR="006E01D7">
        <w:rPr>
          <w:rFonts w:ascii="Times New Roman" w:hAnsi="Times New Roman" w:cs="Times New Roman"/>
          <w:b/>
          <w:bCs/>
        </w:rPr>
        <w:t>a</w:t>
      </w:r>
      <w:r w:rsidR="006E01D7" w:rsidRPr="006E01D7">
        <w:rPr>
          <w:rFonts w:ascii="Times New Roman" w:hAnsi="Times New Roman" w:cs="Times New Roman"/>
          <w:b/>
          <w:bCs/>
        </w:rPr>
        <w:t>daptation of common signal/channel transmissions</w:t>
      </w:r>
    </w:p>
    <w:p w14:paraId="20F2A3ED" w14:textId="22F19906"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w:t>
      </w:r>
    </w:p>
    <w:p w14:paraId="45A92109" w14:textId="77777777" w:rsidR="00261A3A" w:rsidRPr="00A56945" w:rsidRDefault="00A35469" w:rsidP="00211E8A">
      <w:pPr>
        <w:pStyle w:val="Heading1"/>
        <w:spacing w:after="120"/>
        <w:rPr>
          <w:rFonts w:ascii="Times New Roman" w:hAnsi="Times New Roman"/>
          <w:szCs w:val="32"/>
        </w:rPr>
      </w:pPr>
      <w:bookmarkStart w:id="0" w:name="_Ref513464071"/>
      <w:r w:rsidRPr="00A56945">
        <w:rPr>
          <w:rFonts w:ascii="Times New Roman" w:hAnsi="Times New Roman"/>
          <w:szCs w:val="32"/>
        </w:rPr>
        <w:t>Introduction</w:t>
      </w:r>
      <w:bookmarkEnd w:id="0"/>
    </w:p>
    <w:p w14:paraId="2FEC5898" w14:textId="709BB318" w:rsidR="00EE5C01" w:rsidRDefault="00EE5C01" w:rsidP="00211E8A">
      <w:pPr>
        <w:spacing w:before="120"/>
        <w:jc w:val="both"/>
        <w:rPr>
          <w:rFonts w:ascii="Times New Roman" w:hAnsi="Times New Roman" w:cs="Times New Roman"/>
          <w:sz w:val="20"/>
          <w:szCs w:val="20"/>
        </w:rPr>
      </w:pPr>
      <w:bookmarkStart w:id="1" w:name="_Hlk127169948"/>
      <w:r w:rsidRPr="009963CE">
        <w:rPr>
          <w:rFonts w:ascii="Times New Roman" w:hAnsi="Times New Roman" w:cs="Times New Roman"/>
          <w:sz w:val="20"/>
          <w:szCs w:val="18"/>
        </w:rPr>
        <w:t>The Rel-1</w:t>
      </w:r>
      <w:r w:rsidR="00023256">
        <w:rPr>
          <w:rFonts w:ascii="Times New Roman" w:hAnsi="Times New Roman" w:cs="Times New Roman"/>
          <w:sz w:val="20"/>
          <w:szCs w:val="18"/>
        </w:rPr>
        <w:t>9</w:t>
      </w:r>
      <w:r w:rsidRPr="009963CE">
        <w:rPr>
          <w:rFonts w:ascii="Times New Roman" w:hAnsi="Times New Roman" w:cs="Times New Roman"/>
          <w:sz w:val="20"/>
          <w:szCs w:val="18"/>
        </w:rPr>
        <w:t xml:space="preserve"> </w:t>
      </w:r>
      <w:r w:rsidR="00B0172A">
        <w:rPr>
          <w:rFonts w:ascii="Times New Roman" w:hAnsi="Times New Roman" w:cs="Times New Roman"/>
          <w:sz w:val="20"/>
          <w:szCs w:val="18"/>
        </w:rPr>
        <w:t>Revised</w:t>
      </w:r>
      <w:r w:rsidRPr="009963CE">
        <w:rPr>
          <w:rFonts w:ascii="Times New Roman" w:hAnsi="Times New Roman" w:cs="Times New Roman"/>
          <w:sz w:val="20"/>
          <w:szCs w:val="18"/>
        </w:rPr>
        <w:t xml:space="preserve"> WID on Network </w:t>
      </w:r>
      <w:r w:rsidR="00FC6E33">
        <w:rPr>
          <w:rFonts w:ascii="Times New Roman" w:hAnsi="Times New Roman" w:cs="Times New Roman"/>
          <w:sz w:val="20"/>
          <w:szCs w:val="18"/>
        </w:rPr>
        <w:t>E</w:t>
      </w:r>
      <w:r w:rsidRPr="009963CE">
        <w:rPr>
          <w:rFonts w:ascii="Times New Roman" w:hAnsi="Times New Roman" w:cs="Times New Roman"/>
          <w:sz w:val="20"/>
          <w:szCs w:val="18"/>
        </w:rPr>
        <w:t xml:space="preserve">nergy </w:t>
      </w:r>
      <w:r w:rsidR="00FC6E33">
        <w:rPr>
          <w:rFonts w:ascii="Times New Roman" w:hAnsi="Times New Roman" w:cs="Times New Roman"/>
          <w:sz w:val="20"/>
          <w:szCs w:val="18"/>
        </w:rPr>
        <w:t>S</w:t>
      </w:r>
      <w:r w:rsidRPr="009963CE">
        <w:rPr>
          <w:rFonts w:ascii="Times New Roman" w:hAnsi="Times New Roman" w:cs="Times New Roman"/>
          <w:sz w:val="20"/>
          <w:szCs w:val="18"/>
        </w:rPr>
        <w:t xml:space="preserve">avings for NR has the following objective </w:t>
      </w:r>
      <w:r>
        <w:rPr>
          <w:rFonts w:ascii="Times New Roman" w:hAnsi="Times New Roman" w:cs="Times New Roman"/>
          <w:sz w:val="20"/>
          <w:szCs w:val="18"/>
        </w:rPr>
        <w:t xml:space="preserve">on </w:t>
      </w:r>
      <w:r w:rsidR="006F518F">
        <w:rPr>
          <w:rFonts w:ascii="Times New Roman" w:hAnsi="Times New Roman" w:cs="Times New Roman"/>
          <w:sz w:val="20"/>
          <w:szCs w:val="18"/>
        </w:rPr>
        <w:t>adaptation of common signal</w:t>
      </w:r>
      <w:r w:rsidR="007C729C">
        <w:rPr>
          <w:rFonts w:ascii="Times New Roman" w:hAnsi="Times New Roman" w:cs="Times New Roman"/>
          <w:sz w:val="20"/>
          <w:szCs w:val="18"/>
        </w:rPr>
        <w:t>/channel transmission</w:t>
      </w:r>
      <w:r w:rsidR="00E646A0">
        <w:rPr>
          <w:rFonts w:ascii="Times New Roman" w:hAnsi="Times New Roman" w:cs="Times New Roman"/>
          <w:sz w:val="20"/>
          <w:szCs w:val="18"/>
        </w:rPr>
        <w:t>s</w:t>
      </w:r>
      <w:r w:rsidR="0058459C" w:rsidRPr="0058459C">
        <w:rPr>
          <w:rFonts w:ascii="Times New Roman" w:hAnsi="Times New Roman" w:cs="Times New Roman"/>
          <w:sz w:val="20"/>
          <w:szCs w:val="18"/>
        </w:rPr>
        <w:t xml:space="preserve"> </w:t>
      </w:r>
      <w:r w:rsidRPr="009963CE">
        <w:rPr>
          <w:rFonts w:ascii="Times New Roman" w:hAnsi="Times New Roman" w:cs="Times New Roman"/>
          <w:sz w:val="20"/>
          <w:szCs w:val="18"/>
        </w:rPr>
        <w:t>[1]:</w:t>
      </w:r>
    </w:p>
    <w:tbl>
      <w:tblPr>
        <w:tblStyle w:val="TableGrid"/>
        <w:tblW w:w="0" w:type="auto"/>
        <w:tblLook w:val="04A0" w:firstRow="1" w:lastRow="0" w:firstColumn="1" w:lastColumn="0" w:noHBand="0" w:noVBand="1"/>
      </w:tblPr>
      <w:tblGrid>
        <w:gridCol w:w="9962"/>
      </w:tblGrid>
      <w:tr w:rsidR="00EE5C01" w14:paraId="1D90105B" w14:textId="77777777" w:rsidTr="00EE5C01">
        <w:tc>
          <w:tcPr>
            <w:tcW w:w="9962" w:type="dxa"/>
          </w:tcPr>
          <w:p w14:paraId="1C7AFA03" w14:textId="71EC0D08" w:rsidR="00B0172A" w:rsidRPr="00B0172A" w:rsidRDefault="00B0172A" w:rsidP="00B0172A">
            <w:pPr>
              <w:pStyle w:val="ListParagraph"/>
              <w:numPr>
                <w:ilvl w:val="0"/>
                <w:numId w:val="50"/>
              </w:numPr>
              <w:overflowPunct w:val="0"/>
              <w:autoSpaceDE w:val="0"/>
              <w:autoSpaceDN w:val="0"/>
              <w:adjustRightInd w:val="0"/>
              <w:spacing w:after="0" w:line="240" w:lineRule="auto"/>
              <w:textAlignment w:val="baseline"/>
              <w:rPr>
                <w:rFonts w:ascii="Times New Roman" w:hAnsi="Times New Roman" w:cs="Times New Roman"/>
                <w:sz w:val="20"/>
                <w:szCs w:val="20"/>
                <w:lang w:eastAsia="zh-CN"/>
              </w:rPr>
            </w:pPr>
            <w:r w:rsidRPr="00B0172A">
              <w:rPr>
                <w:rFonts w:ascii="Times New Roman" w:hAnsi="Times New Roman" w:cs="Times New Roman"/>
                <w:sz w:val="20"/>
                <w:szCs w:val="20"/>
                <w:lang w:eastAsia="zh-CN"/>
              </w:rPr>
              <w:t>Specify a</w:t>
            </w:r>
            <w:r w:rsidRPr="00B0172A">
              <w:rPr>
                <w:rFonts w:ascii="Times New Roman" w:hAnsi="Times New Roman" w:cs="Times New Roman"/>
                <w:sz w:val="20"/>
                <w:szCs w:val="20"/>
              </w:rPr>
              <w:t xml:space="preserve">daptation of common signal/channel transmissions. </w:t>
            </w:r>
            <w:r w:rsidRPr="00B0172A">
              <w:rPr>
                <w:rFonts w:ascii="Times New Roman" w:hAnsi="Times New Roman" w:cs="Times New Roman"/>
                <w:sz w:val="20"/>
                <w:szCs w:val="20"/>
                <w:lang w:eastAsia="zh-CN"/>
              </w:rPr>
              <w:t>[RAN1/2/3/4]</w:t>
            </w:r>
          </w:p>
          <w:p w14:paraId="34D5FEEF" w14:textId="77777777" w:rsidR="00B0172A" w:rsidRPr="00B0172A" w:rsidRDefault="00B0172A" w:rsidP="00B0172A">
            <w:pPr>
              <w:numPr>
                <w:ilvl w:val="1"/>
                <w:numId w:val="16"/>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B0172A">
              <w:rPr>
                <w:rFonts w:ascii="Times New Roman" w:hAnsi="Times New Roman" w:cs="Times New Roman"/>
                <w:bCs/>
                <w:sz w:val="20"/>
                <w:szCs w:val="20"/>
                <w:lang w:eastAsia="zh-CN"/>
              </w:rPr>
              <w:t xml:space="preserve">Adaptation of SSB in time domain, e.g. adapting periodicity </w:t>
            </w:r>
          </w:p>
          <w:p w14:paraId="10A1F95C" w14:textId="77777777" w:rsidR="00B0172A" w:rsidRPr="00B0172A" w:rsidRDefault="00B0172A" w:rsidP="00B0172A">
            <w:pPr>
              <w:numPr>
                <w:ilvl w:val="1"/>
                <w:numId w:val="16"/>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0"/>
                <w:szCs w:val="20"/>
                <w:lang w:eastAsia="zh-CN"/>
              </w:rPr>
            </w:pPr>
            <w:r w:rsidRPr="00B0172A">
              <w:rPr>
                <w:rFonts w:ascii="Times New Roman" w:hAnsi="Times New Roman" w:cs="Times New Roman"/>
                <w:sz w:val="20"/>
                <w:szCs w:val="20"/>
              </w:rPr>
              <w:t>Adaptation of PRACH in time domain</w:t>
            </w:r>
          </w:p>
          <w:p w14:paraId="30E7EC6E" w14:textId="77777777" w:rsidR="00B0172A" w:rsidRPr="00B0172A" w:rsidRDefault="00B0172A" w:rsidP="00B0172A">
            <w:pPr>
              <w:numPr>
                <w:ilvl w:val="1"/>
                <w:numId w:val="16"/>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0"/>
                <w:szCs w:val="20"/>
                <w:lang w:eastAsia="zh-CN"/>
              </w:rPr>
            </w:pPr>
            <w:r w:rsidRPr="00B0172A">
              <w:rPr>
                <w:rFonts w:ascii="Times New Roman" w:hAnsi="Times New Roman" w:cs="Times New Roman"/>
                <w:sz w:val="20"/>
                <w:szCs w:val="20"/>
                <w:lang w:eastAsia="zh-CN"/>
              </w:rPr>
              <w:t>Adaptation of paging occasions including confining the paging occasions in the time domain</w:t>
            </w:r>
          </w:p>
          <w:p w14:paraId="4C65FFAB" w14:textId="77777777" w:rsidR="00B0172A" w:rsidRPr="00B0172A" w:rsidRDefault="00B0172A" w:rsidP="00B0172A">
            <w:pPr>
              <w:numPr>
                <w:ilvl w:val="2"/>
                <w:numId w:val="16"/>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0"/>
                <w:szCs w:val="20"/>
                <w:lang w:eastAsia="zh-CN"/>
              </w:rPr>
            </w:pPr>
            <w:r w:rsidRPr="00B0172A">
              <w:rPr>
                <w:rFonts w:ascii="Times New Roman" w:hAnsi="Times New Roman" w:cs="Times New Roman"/>
                <w:sz w:val="20"/>
                <w:szCs w:val="20"/>
                <w:lang w:eastAsia="zh-CN"/>
              </w:rPr>
              <w:t>Note: there shall be no paging latency increase</w:t>
            </w:r>
          </w:p>
          <w:p w14:paraId="3C838B9E" w14:textId="52E257DF" w:rsidR="00EE5C01" w:rsidRPr="006F518F" w:rsidRDefault="00B0172A" w:rsidP="00B0172A">
            <w:pPr>
              <w:numPr>
                <w:ilvl w:val="1"/>
                <w:numId w:val="16"/>
              </w:numPr>
              <w:overflowPunct w:val="0"/>
              <w:autoSpaceDE w:val="0"/>
              <w:autoSpaceDN w:val="0"/>
              <w:adjustRightInd w:val="0"/>
              <w:spacing w:beforeLines="50" w:before="120" w:afterLines="50" w:after="120" w:line="240" w:lineRule="auto"/>
              <w:jc w:val="both"/>
              <w:textAlignment w:val="baseline"/>
              <w:rPr>
                <w:lang w:eastAsia="zh-CN"/>
              </w:rPr>
            </w:pPr>
            <w:r w:rsidRPr="00B0172A">
              <w:rPr>
                <w:rFonts w:ascii="Times New Roman" w:hAnsi="Times New Roman" w:cs="Times New Roman"/>
                <w:sz w:val="20"/>
                <w:szCs w:val="20"/>
                <w:lang w:eastAsia="zh-CN"/>
              </w:rPr>
              <w:t>Note: there shall be no negative impact to legacy UEs, unless significant benefits are shown</w:t>
            </w:r>
            <w:r w:rsidRPr="007563E2">
              <w:rPr>
                <w:lang w:eastAsia="zh-CN"/>
              </w:rPr>
              <w:t xml:space="preserve"> </w:t>
            </w:r>
          </w:p>
        </w:tc>
      </w:tr>
    </w:tbl>
    <w:bookmarkEnd w:id="1"/>
    <w:p w14:paraId="171CC8F5" w14:textId="1505A9EE" w:rsidR="00EA1515" w:rsidRDefault="003062DC" w:rsidP="002A2E08">
      <w:pPr>
        <w:spacing w:before="120" w:line="240" w:lineRule="auto"/>
        <w:jc w:val="both"/>
        <w:rPr>
          <w:rFonts w:ascii="Times New Roman" w:hAnsi="Times New Roman" w:cs="Times New Roman"/>
          <w:sz w:val="20"/>
          <w:szCs w:val="20"/>
          <w:lang w:eastAsia="sv-SE"/>
        </w:rPr>
      </w:pPr>
      <w:r>
        <w:rPr>
          <w:rFonts w:ascii="Times New Roman" w:hAnsi="Times New Roman" w:cs="Times New Roman"/>
          <w:sz w:val="20"/>
          <w:szCs w:val="20"/>
          <w:lang w:eastAsia="sv-SE"/>
        </w:rPr>
        <w:t>The agreements made in RAN1</w:t>
      </w:r>
      <w:r w:rsidR="00B358C1">
        <w:rPr>
          <w:rFonts w:ascii="Times New Roman" w:hAnsi="Times New Roman" w:cs="Times New Roman"/>
          <w:sz w:val="20"/>
          <w:szCs w:val="20"/>
          <w:lang w:eastAsia="sv-SE"/>
        </w:rPr>
        <w:t>#</w:t>
      </w:r>
      <w:r w:rsidR="008D0711">
        <w:rPr>
          <w:rFonts w:ascii="Times New Roman" w:hAnsi="Times New Roman" w:cs="Times New Roman"/>
          <w:sz w:val="20"/>
          <w:szCs w:val="20"/>
          <w:lang w:eastAsia="sv-SE"/>
        </w:rPr>
        <w:t>11</w:t>
      </w:r>
      <w:r w:rsidR="001262EB">
        <w:rPr>
          <w:rFonts w:ascii="Times New Roman" w:hAnsi="Times New Roman" w:cs="Times New Roman"/>
          <w:sz w:val="20"/>
          <w:szCs w:val="20"/>
          <w:lang w:eastAsia="sv-SE"/>
        </w:rPr>
        <w:t>8</w:t>
      </w:r>
      <w:r w:rsidR="008D0711">
        <w:rPr>
          <w:rFonts w:ascii="Times New Roman" w:hAnsi="Times New Roman" w:cs="Times New Roman"/>
          <w:sz w:val="20"/>
          <w:szCs w:val="20"/>
          <w:lang w:eastAsia="sv-SE"/>
        </w:rPr>
        <w:t xml:space="preserve"> </w:t>
      </w:r>
      <w:r w:rsidR="00211E8A">
        <w:rPr>
          <w:rFonts w:ascii="Times New Roman" w:hAnsi="Times New Roman" w:cs="Times New Roman"/>
          <w:sz w:val="20"/>
          <w:szCs w:val="20"/>
          <w:lang w:eastAsia="sv-SE"/>
        </w:rPr>
        <w:t>[</w:t>
      </w:r>
      <w:r w:rsidR="003F1088">
        <w:rPr>
          <w:rFonts w:ascii="Times New Roman" w:hAnsi="Times New Roman" w:cs="Times New Roman"/>
          <w:sz w:val="20"/>
          <w:szCs w:val="20"/>
          <w:lang w:eastAsia="sv-SE"/>
        </w:rPr>
        <w:t>2</w:t>
      </w:r>
      <w:r w:rsidR="00211E8A">
        <w:rPr>
          <w:rFonts w:ascii="Times New Roman" w:hAnsi="Times New Roman" w:cs="Times New Roman"/>
          <w:sz w:val="20"/>
          <w:szCs w:val="20"/>
          <w:lang w:eastAsia="sv-SE"/>
        </w:rPr>
        <w:t>]</w:t>
      </w:r>
      <w:r w:rsidR="00B358C1">
        <w:rPr>
          <w:rFonts w:ascii="Times New Roman" w:hAnsi="Times New Roman" w:cs="Times New Roman"/>
          <w:sz w:val="20"/>
          <w:szCs w:val="20"/>
          <w:lang w:eastAsia="sv-SE"/>
        </w:rPr>
        <w:t xml:space="preserve"> on </w:t>
      </w:r>
      <w:r w:rsidR="00211E8A">
        <w:rPr>
          <w:rFonts w:ascii="Times New Roman" w:hAnsi="Times New Roman" w:cs="Times New Roman"/>
          <w:sz w:val="20"/>
          <w:szCs w:val="20"/>
          <w:lang w:eastAsia="sv-SE"/>
        </w:rPr>
        <w:t xml:space="preserve">the </w:t>
      </w:r>
      <w:r w:rsidR="00B358C1">
        <w:rPr>
          <w:rFonts w:ascii="Times New Roman" w:hAnsi="Times New Roman" w:cs="Times New Roman"/>
          <w:sz w:val="20"/>
          <w:szCs w:val="20"/>
          <w:lang w:eastAsia="sv-SE"/>
        </w:rPr>
        <w:t xml:space="preserve">adaptation of common signals/channels are provided in the </w:t>
      </w:r>
      <w:r w:rsidR="008B5269">
        <w:rPr>
          <w:rFonts w:ascii="Times New Roman" w:hAnsi="Times New Roman" w:cs="Times New Roman"/>
          <w:sz w:val="20"/>
          <w:szCs w:val="20"/>
          <w:lang w:eastAsia="sv-SE"/>
        </w:rPr>
        <w:t>A</w:t>
      </w:r>
      <w:r w:rsidR="00B358C1">
        <w:rPr>
          <w:rFonts w:ascii="Times New Roman" w:hAnsi="Times New Roman" w:cs="Times New Roman"/>
          <w:sz w:val="20"/>
          <w:szCs w:val="20"/>
          <w:lang w:eastAsia="sv-SE"/>
        </w:rPr>
        <w:t xml:space="preserve">ppendix. </w:t>
      </w:r>
      <w:r w:rsidR="00FD4A14" w:rsidRPr="00FD4A14">
        <w:rPr>
          <w:rFonts w:ascii="Times New Roman" w:hAnsi="Times New Roman" w:cs="Times New Roman"/>
          <w:sz w:val="20"/>
          <w:szCs w:val="20"/>
          <w:lang w:eastAsia="sv-SE"/>
        </w:rPr>
        <w:t xml:space="preserve">In this contribution, we discuss the enhancements for enabling </w:t>
      </w:r>
      <w:r w:rsidR="007C729C">
        <w:rPr>
          <w:rFonts w:ascii="Times New Roman" w:hAnsi="Times New Roman" w:cs="Times New Roman"/>
          <w:sz w:val="20"/>
          <w:szCs w:val="20"/>
          <w:lang w:eastAsia="sv-SE"/>
        </w:rPr>
        <w:t xml:space="preserve">adaptation of common </w:t>
      </w:r>
      <w:proofErr w:type="spellStart"/>
      <w:r w:rsidR="007C729C">
        <w:rPr>
          <w:rFonts w:ascii="Times New Roman" w:hAnsi="Times New Roman" w:cs="Times New Roman"/>
          <w:sz w:val="20"/>
          <w:szCs w:val="20"/>
          <w:lang w:eastAsia="sv-SE"/>
        </w:rPr>
        <w:t>siganls</w:t>
      </w:r>
      <w:proofErr w:type="spellEnd"/>
      <w:r w:rsidR="007C729C">
        <w:rPr>
          <w:rFonts w:ascii="Times New Roman" w:hAnsi="Times New Roman" w:cs="Times New Roman"/>
          <w:sz w:val="20"/>
          <w:szCs w:val="20"/>
          <w:lang w:eastAsia="sv-SE"/>
        </w:rPr>
        <w:t xml:space="preserve">/channels </w:t>
      </w:r>
      <w:r w:rsidR="00C515D3">
        <w:rPr>
          <w:rFonts w:ascii="Times New Roman" w:hAnsi="Times New Roman" w:cs="Times New Roman"/>
          <w:sz w:val="20"/>
          <w:szCs w:val="20"/>
          <w:lang w:eastAsia="sv-SE"/>
        </w:rPr>
        <w:t xml:space="preserve">under </w:t>
      </w:r>
      <w:r w:rsidR="00FD4A14" w:rsidRPr="00FD4A14">
        <w:rPr>
          <w:rFonts w:ascii="Times New Roman" w:hAnsi="Times New Roman" w:cs="Times New Roman"/>
          <w:sz w:val="20"/>
          <w:szCs w:val="20"/>
          <w:lang w:eastAsia="sv-SE"/>
        </w:rPr>
        <w:t>RAN1 scop</w:t>
      </w:r>
      <w:r w:rsidR="00BD6B1A">
        <w:rPr>
          <w:rFonts w:ascii="Times New Roman" w:hAnsi="Times New Roman" w:cs="Times New Roman"/>
          <w:sz w:val="20"/>
          <w:szCs w:val="20"/>
          <w:lang w:eastAsia="sv-SE"/>
        </w:rPr>
        <w:t>e</w:t>
      </w:r>
      <w:r w:rsidR="00FD4A14" w:rsidRPr="00FD4A14">
        <w:rPr>
          <w:rFonts w:ascii="Times New Roman" w:hAnsi="Times New Roman" w:cs="Times New Roman"/>
          <w:sz w:val="20"/>
          <w:szCs w:val="20"/>
          <w:lang w:eastAsia="sv-SE"/>
        </w:rPr>
        <w:t>.</w:t>
      </w:r>
    </w:p>
    <w:p w14:paraId="5B39FD88" w14:textId="5CEFC7FF" w:rsidR="009426AD" w:rsidRPr="000E6780" w:rsidRDefault="006C0588" w:rsidP="009426AD">
      <w:pPr>
        <w:pStyle w:val="Heading1"/>
        <w:pBdr>
          <w:top w:val="single" w:sz="12" w:space="5" w:color="auto"/>
        </w:pBdr>
        <w:spacing w:after="120"/>
        <w:rPr>
          <w:rFonts w:ascii="Times New Roman" w:hAnsi="Times New Roman"/>
          <w:szCs w:val="32"/>
        </w:rPr>
      </w:pPr>
      <w:r w:rsidRPr="000E6780">
        <w:rPr>
          <w:rFonts w:ascii="Times New Roman" w:hAnsi="Times New Roman"/>
          <w:szCs w:val="32"/>
        </w:rPr>
        <w:t>Discussion</w:t>
      </w:r>
    </w:p>
    <w:p w14:paraId="6D3DA95A" w14:textId="2CCFDD7B" w:rsidR="00457ED1" w:rsidRDefault="00CC438C"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w:t>
      </w:r>
      <w:r w:rsidR="001824D3">
        <w:rPr>
          <w:rFonts w:ascii="Times New Roman" w:hAnsi="Times New Roman" w:cs="Times New Roman"/>
          <w:sz w:val="20"/>
          <w:szCs w:val="20"/>
          <w:lang w:val="en-GB" w:eastAsia="zh-CN"/>
        </w:rPr>
        <w:t xml:space="preserve"> key</w:t>
      </w:r>
      <w:r w:rsidR="001824D3" w:rsidRPr="001824D3">
        <w:rPr>
          <w:rFonts w:ascii="Times New Roman" w:hAnsi="Times New Roman" w:cs="Times New Roman"/>
          <w:sz w:val="20"/>
          <w:szCs w:val="20"/>
          <w:lang w:val="en-GB" w:eastAsia="zh-CN"/>
        </w:rPr>
        <w:t xml:space="preserve"> NES enhancement</w:t>
      </w:r>
      <w:r>
        <w:rPr>
          <w:rFonts w:ascii="Times New Roman" w:hAnsi="Times New Roman" w:cs="Times New Roman"/>
          <w:sz w:val="20"/>
          <w:szCs w:val="20"/>
          <w:lang w:val="en-GB" w:eastAsia="zh-CN"/>
        </w:rPr>
        <w:t xml:space="preserve">, </w:t>
      </w:r>
      <w:proofErr w:type="spellStart"/>
      <w:r>
        <w:rPr>
          <w:rFonts w:ascii="Times New Roman" w:hAnsi="Times New Roman" w:cs="Times New Roman"/>
          <w:sz w:val="20"/>
          <w:szCs w:val="20"/>
          <w:lang w:val="en-GB" w:eastAsia="zh-CN"/>
        </w:rPr>
        <w:t>disussed</w:t>
      </w:r>
      <w:proofErr w:type="spellEnd"/>
      <w:r>
        <w:rPr>
          <w:rFonts w:ascii="Times New Roman" w:hAnsi="Times New Roman" w:cs="Times New Roman"/>
          <w:sz w:val="20"/>
          <w:szCs w:val="20"/>
          <w:lang w:val="en-GB" w:eastAsia="zh-CN"/>
        </w:rPr>
        <w:t xml:space="preserve"> during Rel-18</w:t>
      </w:r>
      <w:r w:rsidR="003F1088">
        <w:rPr>
          <w:rFonts w:ascii="Times New Roman" w:hAnsi="Times New Roman" w:cs="Times New Roman"/>
          <w:sz w:val="20"/>
          <w:szCs w:val="20"/>
          <w:lang w:val="en-GB" w:eastAsia="zh-CN"/>
        </w:rPr>
        <w:t xml:space="preserve"> [3]</w:t>
      </w:r>
      <w:r>
        <w:rPr>
          <w:rFonts w:ascii="Times New Roman" w:hAnsi="Times New Roman" w:cs="Times New Roman"/>
          <w:sz w:val="20"/>
          <w:szCs w:val="20"/>
          <w:lang w:val="en-GB" w:eastAsia="zh-CN"/>
        </w:rPr>
        <w:t>,</w:t>
      </w:r>
      <w:r w:rsidR="00122401">
        <w:rPr>
          <w:rFonts w:ascii="Times New Roman" w:hAnsi="Times New Roman" w:cs="Times New Roman"/>
          <w:sz w:val="20"/>
          <w:szCs w:val="20"/>
          <w:lang w:val="en-GB" w:eastAsia="zh-CN"/>
        </w:rPr>
        <w:t xml:space="preserve"> </w:t>
      </w:r>
      <w:r w:rsidR="001824D3" w:rsidRPr="001824D3">
        <w:rPr>
          <w:rFonts w:ascii="Times New Roman" w:hAnsi="Times New Roman" w:cs="Times New Roman"/>
          <w:sz w:val="20"/>
          <w:szCs w:val="20"/>
          <w:lang w:val="en-GB" w:eastAsia="zh-CN"/>
        </w:rPr>
        <w:t xml:space="preserve">is to adapt the transmission periodicity </w:t>
      </w:r>
      <w:r w:rsidR="00305B91">
        <w:rPr>
          <w:rFonts w:ascii="Times New Roman" w:hAnsi="Times New Roman" w:cs="Times New Roman"/>
          <w:sz w:val="20"/>
          <w:szCs w:val="20"/>
          <w:lang w:val="en-GB" w:eastAsia="zh-CN"/>
        </w:rPr>
        <w:t xml:space="preserve">and the resources associated with the </w:t>
      </w:r>
      <w:r w:rsidR="001824D3" w:rsidRPr="001824D3">
        <w:rPr>
          <w:rFonts w:ascii="Times New Roman" w:hAnsi="Times New Roman" w:cs="Times New Roman"/>
          <w:sz w:val="20"/>
          <w:szCs w:val="20"/>
          <w:lang w:val="en-GB" w:eastAsia="zh-CN"/>
        </w:rPr>
        <w:t>common signals</w:t>
      </w:r>
      <w:r w:rsidR="00212F12">
        <w:rPr>
          <w:rFonts w:ascii="Times New Roman" w:hAnsi="Times New Roman" w:cs="Times New Roman"/>
          <w:sz w:val="20"/>
          <w:szCs w:val="20"/>
          <w:lang w:val="en-GB" w:eastAsia="zh-CN"/>
        </w:rPr>
        <w:t xml:space="preserve"> and </w:t>
      </w:r>
      <w:r w:rsidR="001824D3" w:rsidRPr="001824D3">
        <w:rPr>
          <w:rFonts w:ascii="Times New Roman" w:hAnsi="Times New Roman" w:cs="Times New Roman"/>
          <w:sz w:val="20"/>
          <w:szCs w:val="20"/>
          <w:lang w:val="en-GB" w:eastAsia="zh-CN"/>
        </w:rPr>
        <w:t xml:space="preserve">channels, including SSB, </w:t>
      </w:r>
      <w:r w:rsidR="00AB3B6B">
        <w:rPr>
          <w:rFonts w:ascii="Times New Roman" w:hAnsi="Times New Roman" w:cs="Times New Roman"/>
          <w:sz w:val="20"/>
          <w:szCs w:val="20"/>
          <w:lang w:val="en-GB" w:eastAsia="zh-CN"/>
        </w:rPr>
        <w:t xml:space="preserve">PRACH </w:t>
      </w:r>
      <w:r w:rsidR="001824D3" w:rsidRPr="001824D3">
        <w:rPr>
          <w:rFonts w:ascii="Times New Roman" w:hAnsi="Times New Roman" w:cs="Times New Roman"/>
          <w:sz w:val="20"/>
          <w:szCs w:val="20"/>
          <w:lang w:val="en-GB" w:eastAsia="zh-CN"/>
        </w:rPr>
        <w:t>and paging signals</w:t>
      </w:r>
      <w:r w:rsidR="00122401">
        <w:rPr>
          <w:rFonts w:ascii="Times New Roman" w:hAnsi="Times New Roman" w:cs="Times New Roman"/>
          <w:sz w:val="20"/>
          <w:szCs w:val="20"/>
          <w:lang w:val="en-GB" w:eastAsia="zh-CN"/>
        </w:rPr>
        <w:t>/</w:t>
      </w:r>
      <w:r w:rsidR="001824D3" w:rsidRPr="001824D3">
        <w:rPr>
          <w:rFonts w:ascii="Times New Roman" w:hAnsi="Times New Roman" w:cs="Times New Roman"/>
          <w:sz w:val="20"/>
          <w:szCs w:val="20"/>
          <w:lang w:val="en-GB" w:eastAsia="zh-CN"/>
        </w:rPr>
        <w:t>channels.</w:t>
      </w:r>
      <w:r w:rsidR="00F14EB2">
        <w:rPr>
          <w:rFonts w:ascii="Times New Roman" w:hAnsi="Times New Roman" w:cs="Times New Roman"/>
          <w:sz w:val="20"/>
          <w:szCs w:val="20"/>
          <w:lang w:val="en-GB" w:eastAsia="zh-CN"/>
        </w:rPr>
        <w:t xml:space="preserve"> With such approach</w:t>
      </w:r>
      <w:r w:rsidR="00305B91">
        <w:rPr>
          <w:rFonts w:ascii="Times New Roman" w:hAnsi="Times New Roman" w:cs="Times New Roman"/>
          <w:sz w:val="20"/>
          <w:szCs w:val="20"/>
          <w:lang w:val="en-GB" w:eastAsia="zh-CN"/>
        </w:rPr>
        <w:t>es</w:t>
      </w:r>
      <w:r w:rsidR="00F14EB2">
        <w:rPr>
          <w:rFonts w:ascii="Times New Roman" w:hAnsi="Times New Roman" w:cs="Times New Roman"/>
          <w:sz w:val="20"/>
          <w:szCs w:val="20"/>
          <w:lang w:val="en-GB" w:eastAsia="zh-CN"/>
        </w:rPr>
        <w:t xml:space="preserve">, NES gains can be </w:t>
      </w:r>
      <w:r w:rsidR="00F14EB2" w:rsidRPr="000E2B56">
        <w:rPr>
          <w:rFonts w:ascii="Times New Roman" w:hAnsi="Times New Roman" w:cs="Times New Roman"/>
          <w:sz w:val="20"/>
          <w:szCs w:val="20"/>
          <w:lang w:val="en-GB" w:eastAsia="zh-CN"/>
        </w:rPr>
        <w:t xml:space="preserve">realized by flexibly varying the periodicity and/or </w:t>
      </w:r>
      <w:r w:rsidR="00F14EB2">
        <w:rPr>
          <w:rFonts w:ascii="Times New Roman" w:hAnsi="Times New Roman" w:cs="Times New Roman"/>
          <w:sz w:val="20"/>
          <w:szCs w:val="20"/>
          <w:lang w:val="en-GB" w:eastAsia="zh-CN"/>
        </w:rPr>
        <w:t>adapting</w:t>
      </w:r>
      <w:r w:rsidR="00F14EB2" w:rsidRPr="000E2B56">
        <w:rPr>
          <w:rFonts w:ascii="Times New Roman" w:hAnsi="Times New Roman" w:cs="Times New Roman"/>
          <w:sz w:val="20"/>
          <w:szCs w:val="20"/>
          <w:lang w:val="en-GB" w:eastAsia="zh-CN"/>
        </w:rPr>
        <w:t xml:space="preserve"> </w:t>
      </w:r>
      <w:r w:rsidR="007C49AE">
        <w:rPr>
          <w:rFonts w:ascii="Times New Roman" w:hAnsi="Times New Roman" w:cs="Times New Roman"/>
          <w:sz w:val="20"/>
          <w:szCs w:val="20"/>
          <w:lang w:val="en-GB" w:eastAsia="zh-CN"/>
        </w:rPr>
        <w:t>the</w:t>
      </w:r>
      <w:r w:rsidR="00F14EB2" w:rsidRPr="000E2B56">
        <w:rPr>
          <w:rFonts w:ascii="Times New Roman" w:hAnsi="Times New Roman" w:cs="Times New Roman"/>
          <w:sz w:val="20"/>
          <w:szCs w:val="20"/>
          <w:lang w:val="en-GB" w:eastAsia="zh-CN"/>
        </w:rPr>
        <w:t xml:space="preserve"> transmission</w:t>
      </w:r>
      <w:r w:rsidR="00965442">
        <w:rPr>
          <w:rFonts w:ascii="Times New Roman" w:hAnsi="Times New Roman" w:cs="Times New Roman"/>
          <w:sz w:val="20"/>
          <w:szCs w:val="20"/>
          <w:lang w:val="en-GB" w:eastAsia="zh-CN"/>
        </w:rPr>
        <w:t>/reception</w:t>
      </w:r>
      <w:r w:rsidR="00F14EB2" w:rsidRPr="000E2B56">
        <w:rPr>
          <w:rFonts w:ascii="Times New Roman" w:hAnsi="Times New Roman" w:cs="Times New Roman"/>
          <w:sz w:val="20"/>
          <w:szCs w:val="20"/>
          <w:lang w:val="en-GB" w:eastAsia="zh-CN"/>
        </w:rPr>
        <w:t xml:space="preserve"> pattern</w:t>
      </w:r>
      <w:r w:rsidR="00965442">
        <w:rPr>
          <w:rFonts w:ascii="Times New Roman" w:hAnsi="Times New Roman" w:cs="Times New Roman"/>
          <w:sz w:val="20"/>
          <w:szCs w:val="20"/>
          <w:lang w:val="en-GB" w:eastAsia="zh-CN"/>
        </w:rPr>
        <w:t>s</w:t>
      </w:r>
      <w:r w:rsidR="00F14EB2">
        <w:rPr>
          <w:rFonts w:ascii="Times New Roman" w:hAnsi="Times New Roman" w:cs="Times New Roman"/>
          <w:sz w:val="20"/>
          <w:szCs w:val="20"/>
          <w:lang w:val="en-GB" w:eastAsia="zh-CN"/>
        </w:rPr>
        <w:t xml:space="preserve"> </w:t>
      </w:r>
      <w:r w:rsidR="00F14EB2" w:rsidRPr="000E2B56">
        <w:rPr>
          <w:rFonts w:ascii="Times New Roman" w:hAnsi="Times New Roman" w:cs="Times New Roman"/>
          <w:sz w:val="20"/>
          <w:szCs w:val="20"/>
          <w:lang w:val="en-GB" w:eastAsia="zh-CN"/>
        </w:rPr>
        <w:t>of</w:t>
      </w:r>
      <w:r w:rsidR="00965442">
        <w:rPr>
          <w:rFonts w:ascii="Times New Roman" w:hAnsi="Times New Roman" w:cs="Times New Roman"/>
          <w:sz w:val="20"/>
          <w:szCs w:val="20"/>
          <w:lang w:val="en-GB" w:eastAsia="zh-CN"/>
        </w:rPr>
        <w:t xml:space="preserve"> the</w:t>
      </w:r>
      <w:r w:rsidR="00F14EB2" w:rsidRPr="000E2B56">
        <w:rPr>
          <w:rFonts w:ascii="Times New Roman" w:hAnsi="Times New Roman" w:cs="Times New Roman"/>
          <w:sz w:val="20"/>
          <w:szCs w:val="20"/>
          <w:lang w:val="en-GB" w:eastAsia="zh-CN"/>
        </w:rPr>
        <w:t xml:space="preserve"> common</w:t>
      </w:r>
      <w:r w:rsidR="00965442">
        <w:rPr>
          <w:rFonts w:ascii="Times New Roman" w:hAnsi="Times New Roman" w:cs="Times New Roman"/>
          <w:sz w:val="20"/>
          <w:szCs w:val="20"/>
          <w:lang w:val="en-GB" w:eastAsia="zh-CN"/>
        </w:rPr>
        <w:t xml:space="preserve"> </w:t>
      </w:r>
      <w:r w:rsidR="00F14EB2" w:rsidRPr="000E2B56">
        <w:rPr>
          <w:rFonts w:ascii="Times New Roman" w:hAnsi="Times New Roman" w:cs="Times New Roman"/>
          <w:sz w:val="20"/>
          <w:szCs w:val="20"/>
          <w:lang w:val="en-GB" w:eastAsia="zh-CN"/>
        </w:rPr>
        <w:t>signals</w:t>
      </w:r>
      <w:r w:rsidR="00965442">
        <w:rPr>
          <w:rFonts w:ascii="Times New Roman" w:hAnsi="Times New Roman" w:cs="Times New Roman"/>
          <w:sz w:val="20"/>
          <w:szCs w:val="20"/>
          <w:lang w:val="en-GB" w:eastAsia="zh-CN"/>
        </w:rPr>
        <w:t>/channels.</w:t>
      </w:r>
      <w:r w:rsidR="00A53E66">
        <w:rPr>
          <w:rFonts w:ascii="Times New Roman" w:hAnsi="Times New Roman" w:cs="Times New Roman"/>
          <w:sz w:val="20"/>
          <w:szCs w:val="20"/>
          <w:lang w:val="en-GB" w:eastAsia="zh-CN"/>
        </w:rPr>
        <w:t xml:space="preserve"> </w:t>
      </w:r>
      <w:r w:rsidR="007C49AE">
        <w:rPr>
          <w:rFonts w:ascii="Times New Roman" w:hAnsi="Times New Roman" w:cs="Times New Roman"/>
          <w:sz w:val="20"/>
          <w:szCs w:val="20"/>
          <w:lang w:val="en-GB" w:eastAsia="zh-CN"/>
        </w:rPr>
        <w:t xml:space="preserve">Although </w:t>
      </w:r>
      <w:r w:rsidR="00E51D3E">
        <w:rPr>
          <w:rFonts w:ascii="Times New Roman" w:hAnsi="Times New Roman" w:cs="Times New Roman"/>
          <w:sz w:val="20"/>
          <w:szCs w:val="20"/>
          <w:lang w:val="en-GB" w:eastAsia="zh-CN"/>
        </w:rPr>
        <w:t xml:space="preserve">it can be easier to apply </w:t>
      </w:r>
      <w:r w:rsidR="007C49AE">
        <w:rPr>
          <w:rFonts w:ascii="Times New Roman" w:hAnsi="Times New Roman" w:cs="Times New Roman"/>
          <w:sz w:val="20"/>
          <w:szCs w:val="20"/>
          <w:lang w:val="en-GB" w:eastAsia="zh-CN"/>
        </w:rPr>
        <w:t>s</w:t>
      </w:r>
      <w:r w:rsidR="007C49AE" w:rsidRPr="007C49AE">
        <w:rPr>
          <w:rFonts w:ascii="Times New Roman" w:hAnsi="Times New Roman" w:cs="Times New Roman"/>
          <w:sz w:val="20"/>
          <w:szCs w:val="20"/>
          <w:lang w:val="en-GB" w:eastAsia="zh-CN"/>
        </w:rPr>
        <w:t>uch approach</w:t>
      </w:r>
      <w:r w:rsidR="007C49AE">
        <w:rPr>
          <w:rFonts w:ascii="Times New Roman" w:hAnsi="Times New Roman" w:cs="Times New Roman"/>
          <w:sz w:val="20"/>
          <w:szCs w:val="20"/>
          <w:lang w:val="en-GB" w:eastAsia="zh-CN"/>
        </w:rPr>
        <w:t>es</w:t>
      </w:r>
      <w:r w:rsidR="007C49AE" w:rsidRPr="007C49AE">
        <w:rPr>
          <w:rFonts w:ascii="Times New Roman" w:hAnsi="Times New Roman" w:cs="Times New Roman"/>
          <w:sz w:val="20"/>
          <w:szCs w:val="20"/>
          <w:lang w:val="en-GB" w:eastAsia="zh-CN"/>
        </w:rPr>
        <w:t xml:space="preserve"> when there are no legacy UEs (e.g. in a greenfield deployment),</w:t>
      </w:r>
      <w:r w:rsidR="00D3494A">
        <w:rPr>
          <w:rFonts w:ascii="Times New Roman" w:hAnsi="Times New Roman" w:cs="Times New Roman"/>
          <w:sz w:val="20"/>
          <w:szCs w:val="20"/>
          <w:lang w:val="en-GB" w:eastAsia="zh-CN"/>
        </w:rPr>
        <w:t xml:space="preserve"> a</w:t>
      </w:r>
      <w:r w:rsidR="00A53E66">
        <w:rPr>
          <w:rFonts w:ascii="Times New Roman" w:hAnsi="Times New Roman" w:cs="Times New Roman"/>
          <w:sz w:val="20"/>
          <w:szCs w:val="20"/>
          <w:lang w:val="en-GB" w:eastAsia="zh-CN"/>
        </w:rPr>
        <w:t>s per the WID</w:t>
      </w:r>
      <w:r w:rsidR="00D3494A">
        <w:rPr>
          <w:rFonts w:ascii="Times New Roman" w:hAnsi="Times New Roman" w:cs="Times New Roman"/>
          <w:sz w:val="20"/>
          <w:szCs w:val="20"/>
          <w:lang w:val="en-GB" w:eastAsia="zh-CN"/>
        </w:rPr>
        <w:t xml:space="preserve"> </w:t>
      </w:r>
      <w:r w:rsidR="00A53E66">
        <w:rPr>
          <w:rFonts w:ascii="Times New Roman" w:hAnsi="Times New Roman" w:cs="Times New Roman"/>
          <w:sz w:val="20"/>
          <w:szCs w:val="20"/>
          <w:lang w:val="en-GB" w:eastAsia="zh-CN"/>
        </w:rPr>
        <w:t>it is important for the adaptation techniques</w:t>
      </w:r>
      <w:r w:rsidR="000D7CFB">
        <w:rPr>
          <w:rFonts w:ascii="Times New Roman" w:hAnsi="Times New Roman" w:cs="Times New Roman"/>
          <w:sz w:val="20"/>
          <w:szCs w:val="20"/>
          <w:lang w:val="en-GB" w:eastAsia="zh-CN"/>
        </w:rPr>
        <w:t xml:space="preserve"> to mi</w:t>
      </w:r>
      <w:r w:rsidR="007C49AE">
        <w:rPr>
          <w:rFonts w:ascii="Times New Roman" w:hAnsi="Times New Roman" w:cs="Times New Roman"/>
          <w:sz w:val="20"/>
          <w:szCs w:val="20"/>
          <w:lang w:val="en-GB" w:eastAsia="zh-CN"/>
        </w:rPr>
        <w:t>nimize any</w:t>
      </w:r>
      <w:r w:rsidR="000D7CFB">
        <w:rPr>
          <w:rFonts w:ascii="Times New Roman" w:hAnsi="Times New Roman" w:cs="Times New Roman"/>
          <w:sz w:val="20"/>
          <w:szCs w:val="20"/>
          <w:lang w:val="en-GB" w:eastAsia="zh-CN"/>
        </w:rPr>
        <w:t xml:space="preserve"> impacts to the legacy UEs. </w:t>
      </w:r>
    </w:p>
    <w:p w14:paraId="73838E53" w14:textId="77777777" w:rsidR="0086729A" w:rsidRPr="0086729A" w:rsidRDefault="0086729A" w:rsidP="0086729A">
      <w:pPr>
        <w:pStyle w:val="Heading2"/>
        <w:rPr>
          <w:sz w:val="24"/>
          <w:szCs w:val="24"/>
        </w:rPr>
      </w:pPr>
      <w:r w:rsidRPr="0086729A">
        <w:rPr>
          <w:sz w:val="24"/>
          <w:szCs w:val="24"/>
        </w:rPr>
        <w:t>Adaptation of SSB in time domain</w:t>
      </w:r>
    </w:p>
    <w:p w14:paraId="3B4EF692" w14:textId="2358829C" w:rsidR="004505CE" w:rsidRPr="001D41F0" w:rsidRDefault="001E1244" w:rsidP="001D41F0">
      <w:pPr>
        <w:pStyle w:val="Heading3"/>
        <w:tabs>
          <w:tab w:val="clear" w:pos="1004"/>
          <w:tab w:val="num" w:pos="630"/>
        </w:tabs>
        <w:ind w:hanging="1004"/>
        <w:rPr>
          <w:rFonts w:ascii="Times New Roman" w:hAnsi="Times New Roman"/>
          <w:sz w:val="20"/>
          <w:szCs w:val="20"/>
          <w:u w:val="single"/>
        </w:rPr>
      </w:pPr>
      <w:r w:rsidRPr="001D41F0">
        <w:rPr>
          <w:rFonts w:ascii="Times New Roman" w:hAnsi="Times New Roman"/>
          <w:sz w:val="20"/>
          <w:szCs w:val="20"/>
          <w:u w:val="single"/>
        </w:rPr>
        <w:t>Applicability of</w:t>
      </w:r>
      <w:r w:rsidR="004505CE" w:rsidRPr="001D41F0">
        <w:rPr>
          <w:rFonts w:ascii="Times New Roman" w:hAnsi="Times New Roman"/>
          <w:sz w:val="20"/>
          <w:szCs w:val="20"/>
          <w:u w:val="single"/>
        </w:rPr>
        <w:t xml:space="preserve"> </w:t>
      </w:r>
      <w:r w:rsidR="00972737" w:rsidRPr="001D41F0">
        <w:rPr>
          <w:rFonts w:ascii="Times New Roman" w:hAnsi="Times New Roman"/>
          <w:sz w:val="20"/>
          <w:szCs w:val="20"/>
          <w:u w:val="single"/>
        </w:rPr>
        <w:t xml:space="preserve">SSB </w:t>
      </w:r>
      <w:r w:rsidR="004505CE" w:rsidRPr="001D41F0">
        <w:rPr>
          <w:rFonts w:ascii="Times New Roman" w:hAnsi="Times New Roman"/>
          <w:sz w:val="20"/>
          <w:szCs w:val="20"/>
          <w:u w:val="single"/>
        </w:rPr>
        <w:t>adaptation</w:t>
      </w:r>
      <w:r w:rsidR="00972737" w:rsidRPr="001D41F0">
        <w:rPr>
          <w:rFonts w:ascii="Times New Roman" w:hAnsi="Times New Roman"/>
          <w:sz w:val="20"/>
          <w:szCs w:val="20"/>
          <w:u w:val="single"/>
        </w:rPr>
        <w:t>s</w:t>
      </w:r>
    </w:p>
    <w:p w14:paraId="41E40640" w14:textId="121960B2" w:rsidR="003406A4" w:rsidRDefault="004E2480" w:rsidP="0080052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RAN1#118, the following agreement was made regarding the types of SSBs that may be adaptable </w:t>
      </w:r>
      <w:r w:rsidRPr="00561213">
        <w:rPr>
          <w:rFonts w:ascii="Times New Roman" w:hAnsi="Times New Roman" w:cs="Times New Roman"/>
          <w:sz w:val="20"/>
          <w:szCs w:val="20"/>
          <w:lang w:val="en-GB" w:eastAsia="zh-CN"/>
        </w:rPr>
        <w:t>in time-domain</w:t>
      </w:r>
      <w:r>
        <w:rPr>
          <w:rFonts w:ascii="Times New Roman" w:hAnsi="Times New Roman" w:cs="Times New Roman"/>
          <w:sz w:val="20"/>
          <w:szCs w:val="20"/>
          <w:lang w:val="en-GB" w:eastAsia="zh-CN"/>
        </w:rPr>
        <w:t xml:space="preserve"> in </w:t>
      </w:r>
      <w:proofErr w:type="spellStart"/>
      <w:r>
        <w:rPr>
          <w:rFonts w:ascii="Times New Roman" w:hAnsi="Times New Roman" w:cs="Times New Roman"/>
          <w:sz w:val="20"/>
          <w:szCs w:val="20"/>
          <w:lang w:val="en-GB" w:eastAsia="zh-CN"/>
        </w:rPr>
        <w:t>PCell</w:t>
      </w:r>
      <w:proofErr w:type="spellEnd"/>
      <w:r>
        <w:rPr>
          <w:rFonts w:ascii="Times New Roman" w:hAnsi="Times New Roman" w:cs="Times New Roman"/>
          <w:sz w:val="20"/>
          <w:szCs w:val="20"/>
          <w:lang w:val="en-GB" w:eastAsia="zh-CN"/>
        </w:rPr>
        <w:t xml:space="preserve"> and </w:t>
      </w:r>
      <w:proofErr w:type="spellStart"/>
      <w:r>
        <w:rPr>
          <w:rFonts w:ascii="Times New Roman" w:hAnsi="Times New Roman" w:cs="Times New Roman"/>
          <w:sz w:val="20"/>
          <w:szCs w:val="20"/>
          <w:lang w:val="en-GB" w:eastAsia="zh-CN"/>
        </w:rPr>
        <w:t>SCell</w:t>
      </w:r>
      <w:proofErr w:type="spellEnd"/>
      <w:r>
        <w:rPr>
          <w:rFonts w:ascii="Times New Roman" w:hAnsi="Times New Roman" w:cs="Times New Roman"/>
          <w:sz w:val="20"/>
          <w:szCs w:val="20"/>
          <w:lang w:val="en-GB" w:eastAsia="zh-CN"/>
        </w:rPr>
        <w:t xml:space="preserve">: </w:t>
      </w:r>
    </w:p>
    <w:tbl>
      <w:tblPr>
        <w:tblStyle w:val="TableGrid"/>
        <w:tblW w:w="0" w:type="auto"/>
        <w:tblLook w:val="04A0" w:firstRow="1" w:lastRow="0" w:firstColumn="1" w:lastColumn="0" w:noHBand="0" w:noVBand="1"/>
      </w:tblPr>
      <w:tblGrid>
        <w:gridCol w:w="9962"/>
      </w:tblGrid>
      <w:tr w:rsidR="009D3BEB" w14:paraId="7C1C260B" w14:textId="77777777" w:rsidTr="009D3BEB">
        <w:tc>
          <w:tcPr>
            <w:tcW w:w="9962" w:type="dxa"/>
          </w:tcPr>
          <w:p w14:paraId="3E3BC379" w14:textId="77777777" w:rsidR="004B5FBC" w:rsidRPr="004B5FBC" w:rsidRDefault="004B5FBC" w:rsidP="004B5FBC">
            <w:pPr>
              <w:rPr>
                <w:rFonts w:ascii="Times New Roman" w:hAnsi="Times New Roman" w:cs="Times New Roman"/>
                <w:b/>
                <w:bCs/>
                <w:sz w:val="20"/>
                <w:szCs w:val="20"/>
                <w:highlight w:val="green"/>
                <w:lang w:eastAsia="x-none"/>
              </w:rPr>
            </w:pPr>
            <w:r w:rsidRPr="004B5FBC">
              <w:rPr>
                <w:rFonts w:ascii="Times New Roman" w:hAnsi="Times New Roman" w:cs="Times New Roman"/>
                <w:b/>
                <w:bCs/>
                <w:sz w:val="20"/>
                <w:szCs w:val="20"/>
                <w:highlight w:val="green"/>
                <w:lang w:eastAsia="x-none"/>
              </w:rPr>
              <w:t>Agreement</w:t>
            </w:r>
          </w:p>
          <w:p w14:paraId="15C6C6BC" w14:textId="77777777" w:rsidR="004B5FBC" w:rsidRPr="004B5FBC" w:rsidRDefault="004B5FBC" w:rsidP="004B5FBC">
            <w:pPr>
              <w:rPr>
                <w:rFonts w:ascii="Times New Roman" w:hAnsi="Times New Roman" w:cs="Times New Roman"/>
                <w:sz w:val="20"/>
                <w:szCs w:val="20"/>
              </w:rPr>
            </w:pPr>
            <w:r w:rsidRPr="004B5FBC">
              <w:rPr>
                <w:rFonts w:ascii="Times New Roman" w:hAnsi="Times New Roman" w:cs="Times New Roman"/>
                <w:sz w:val="20"/>
                <w:szCs w:val="20"/>
              </w:rPr>
              <w:t>For adaptation mechanism(s) of SSB in time-domain,</w:t>
            </w:r>
          </w:p>
          <w:p w14:paraId="05C2E29B" w14:textId="77777777" w:rsidR="004B5FBC" w:rsidRPr="004B5FBC" w:rsidRDefault="004B5FBC" w:rsidP="004B5FBC">
            <w:pPr>
              <w:numPr>
                <w:ilvl w:val="0"/>
                <w:numId w:val="33"/>
              </w:numPr>
              <w:spacing w:after="0" w:line="259" w:lineRule="auto"/>
              <w:rPr>
                <w:rFonts w:ascii="Times New Roman" w:hAnsi="Times New Roman" w:cs="Times New Roman"/>
                <w:sz w:val="20"/>
                <w:szCs w:val="20"/>
              </w:rPr>
            </w:pPr>
            <w:r w:rsidRPr="004B5FBC">
              <w:rPr>
                <w:rFonts w:ascii="Times New Roman" w:hAnsi="Times New Roman" w:cs="Times New Roman"/>
                <w:sz w:val="20"/>
                <w:szCs w:val="20"/>
              </w:rPr>
              <w:t xml:space="preserve">For Rel-19 NES-capable UE’s </w:t>
            </w:r>
            <w:proofErr w:type="spellStart"/>
            <w:r w:rsidRPr="004B5FBC">
              <w:rPr>
                <w:rFonts w:ascii="Times New Roman" w:hAnsi="Times New Roman" w:cs="Times New Roman"/>
                <w:sz w:val="20"/>
                <w:szCs w:val="20"/>
              </w:rPr>
              <w:t>PCell</w:t>
            </w:r>
            <w:proofErr w:type="spellEnd"/>
            <w:r w:rsidRPr="004B5FBC">
              <w:rPr>
                <w:rFonts w:ascii="Times New Roman" w:hAnsi="Times New Roman" w:cs="Times New Roman"/>
                <w:sz w:val="20"/>
                <w:szCs w:val="20"/>
              </w:rPr>
              <w:t xml:space="preserve"> (Connected mode), adaptation of CD-SSB on sync raster is not supported </w:t>
            </w:r>
          </w:p>
          <w:p w14:paraId="207C12A7" w14:textId="77777777" w:rsidR="004B5FBC" w:rsidRPr="004B5FBC" w:rsidRDefault="004B5FBC" w:rsidP="004B5FBC">
            <w:pPr>
              <w:numPr>
                <w:ilvl w:val="1"/>
                <w:numId w:val="33"/>
              </w:numPr>
              <w:spacing w:after="0" w:line="259" w:lineRule="auto"/>
              <w:rPr>
                <w:rFonts w:ascii="Times New Roman" w:hAnsi="Times New Roman" w:cs="Times New Roman"/>
                <w:sz w:val="20"/>
                <w:szCs w:val="20"/>
              </w:rPr>
            </w:pPr>
            <w:r w:rsidRPr="004B5FBC">
              <w:rPr>
                <w:rFonts w:ascii="Times New Roman" w:hAnsi="Times New Roman" w:cs="Times New Roman"/>
                <w:sz w:val="20"/>
                <w:szCs w:val="20"/>
              </w:rPr>
              <w:t>FFS: Adaptation for SSB that is not CD-SSB is supported (A2)</w:t>
            </w:r>
          </w:p>
          <w:p w14:paraId="52E448F0" w14:textId="77777777" w:rsidR="004B5FBC" w:rsidRPr="004B5FBC" w:rsidRDefault="004B5FBC" w:rsidP="004B5FBC">
            <w:pPr>
              <w:numPr>
                <w:ilvl w:val="1"/>
                <w:numId w:val="33"/>
              </w:numPr>
              <w:spacing w:after="0" w:line="259" w:lineRule="auto"/>
              <w:rPr>
                <w:rFonts w:ascii="Times New Roman" w:hAnsi="Times New Roman" w:cs="Times New Roman"/>
                <w:sz w:val="20"/>
                <w:szCs w:val="20"/>
              </w:rPr>
            </w:pPr>
            <w:r w:rsidRPr="004B5FBC">
              <w:rPr>
                <w:rFonts w:ascii="Times New Roman" w:hAnsi="Times New Roman" w:cs="Times New Roman"/>
                <w:sz w:val="20"/>
                <w:szCs w:val="20"/>
              </w:rPr>
              <w:t>FFS: Adaptation for SSB not on sync raster is supported (A3)</w:t>
            </w:r>
          </w:p>
          <w:p w14:paraId="1ACF08D7" w14:textId="77777777" w:rsidR="004B5FBC" w:rsidRPr="004B5FBC" w:rsidRDefault="004B5FBC" w:rsidP="004B5FBC">
            <w:pPr>
              <w:pStyle w:val="ListParagraph"/>
              <w:numPr>
                <w:ilvl w:val="0"/>
                <w:numId w:val="33"/>
              </w:numPr>
              <w:spacing w:after="0" w:line="259" w:lineRule="auto"/>
              <w:contextualSpacing/>
              <w:jc w:val="left"/>
              <w:rPr>
                <w:rFonts w:ascii="Times New Roman" w:hAnsi="Times New Roman" w:cs="Times New Roman"/>
                <w:sz w:val="20"/>
                <w:szCs w:val="20"/>
              </w:rPr>
            </w:pPr>
            <w:r w:rsidRPr="004B5FBC">
              <w:rPr>
                <w:rFonts w:ascii="Times New Roman" w:hAnsi="Times New Roman" w:cs="Times New Roman"/>
                <w:sz w:val="20"/>
                <w:szCs w:val="20"/>
              </w:rPr>
              <w:lastRenderedPageBreak/>
              <w:t xml:space="preserve">For Rel-19 NES-capable UE’s </w:t>
            </w:r>
            <w:proofErr w:type="spellStart"/>
            <w:r w:rsidRPr="004B5FBC">
              <w:rPr>
                <w:rFonts w:ascii="Times New Roman" w:hAnsi="Times New Roman" w:cs="Times New Roman"/>
                <w:sz w:val="20"/>
                <w:szCs w:val="20"/>
              </w:rPr>
              <w:t>SCell</w:t>
            </w:r>
            <w:proofErr w:type="spellEnd"/>
          </w:p>
          <w:p w14:paraId="1392D7EE" w14:textId="77777777" w:rsidR="004B5FBC" w:rsidRPr="004B5FBC" w:rsidRDefault="004B5FBC" w:rsidP="004B5FBC">
            <w:pPr>
              <w:numPr>
                <w:ilvl w:val="1"/>
                <w:numId w:val="33"/>
              </w:numPr>
              <w:spacing w:after="0" w:line="259" w:lineRule="auto"/>
              <w:rPr>
                <w:rFonts w:ascii="Times New Roman" w:hAnsi="Times New Roman" w:cs="Times New Roman"/>
                <w:sz w:val="20"/>
                <w:szCs w:val="20"/>
              </w:rPr>
            </w:pPr>
            <w:r w:rsidRPr="004B5FBC">
              <w:rPr>
                <w:rFonts w:ascii="Times New Roman" w:hAnsi="Times New Roman" w:cs="Times New Roman"/>
                <w:sz w:val="20"/>
                <w:szCs w:val="20"/>
              </w:rPr>
              <w:t xml:space="preserve">Adaptation of SSB configured for the </w:t>
            </w:r>
            <w:proofErr w:type="spellStart"/>
            <w:r w:rsidRPr="004B5FBC">
              <w:rPr>
                <w:rFonts w:ascii="Times New Roman" w:hAnsi="Times New Roman" w:cs="Times New Roman"/>
                <w:sz w:val="20"/>
                <w:szCs w:val="20"/>
              </w:rPr>
              <w:t>SCell</w:t>
            </w:r>
            <w:proofErr w:type="spellEnd"/>
            <w:r w:rsidRPr="004B5FBC">
              <w:rPr>
                <w:rFonts w:ascii="Times New Roman" w:hAnsi="Times New Roman" w:cs="Times New Roman"/>
                <w:sz w:val="20"/>
                <w:szCs w:val="20"/>
              </w:rPr>
              <w:t xml:space="preserve"> is supported for the following cases</w:t>
            </w:r>
          </w:p>
          <w:p w14:paraId="0372854E" w14:textId="77777777" w:rsidR="004B5FBC" w:rsidRPr="004B5FBC" w:rsidRDefault="004B5FBC" w:rsidP="004B5FBC">
            <w:pPr>
              <w:numPr>
                <w:ilvl w:val="2"/>
                <w:numId w:val="33"/>
              </w:numPr>
              <w:spacing w:after="0" w:line="259" w:lineRule="auto"/>
              <w:rPr>
                <w:rFonts w:ascii="Times New Roman" w:hAnsi="Times New Roman" w:cs="Times New Roman"/>
                <w:sz w:val="20"/>
                <w:szCs w:val="20"/>
              </w:rPr>
            </w:pPr>
            <w:r w:rsidRPr="004B5FBC">
              <w:rPr>
                <w:rFonts w:ascii="Times New Roman" w:hAnsi="Times New Roman" w:cs="Times New Roman"/>
                <w:sz w:val="20"/>
                <w:szCs w:val="20"/>
              </w:rPr>
              <w:t xml:space="preserve">FFS: Adaptation for CD-SSB (B1) including UE impact compared to legacy operation where the SSB is configured with periodicity&gt;20msec for </w:t>
            </w:r>
            <w:proofErr w:type="spellStart"/>
            <w:r w:rsidRPr="004B5FBC">
              <w:rPr>
                <w:rFonts w:ascii="Times New Roman" w:hAnsi="Times New Roman" w:cs="Times New Roman"/>
                <w:sz w:val="20"/>
                <w:szCs w:val="20"/>
              </w:rPr>
              <w:t>SCell</w:t>
            </w:r>
            <w:proofErr w:type="spellEnd"/>
          </w:p>
          <w:p w14:paraId="5B70AB85" w14:textId="77777777" w:rsidR="004B5FBC" w:rsidRPr="004B5FBC" w:rsidRDefault="004B5FBC" w:rsidP="004B5FBC">
            <w:pPr>
              <w:numPr>
                <w:ilvl w:val="2"/>
                <w:numId w:val="33"/>
              </w:numPr>
              <w:spacing w:after="0" w:line="259" w:lineRule="auto"/>
              <w:rPr>
                <w:rFonts w:ascii="Times New Roman" w:hAnsi="Times New Roman" w:cs="Times New Roman"/>
                <w:sz w:val="20"/>
                <w:szCs w:val="20"/>
              </w:rPr>
            </w:pPr>
            <w:r w:rsidRPr="004B5FBC">
              <w:rPr>
                <w:rFonts w:ascii="Times New Roman" w:hAnsi="Times New Roman" w:cs="Times New Roman"/>
                <w:sz w:val="20"/>
                <w:szCs w:val="20"/>
              </w:rPr>
              <w:t>Adaptation for SSB that is not CD-SSB on sync raster (B2’)</w:t>
            </w:r>
          </w:p>
          <w:p w14:paraId="17FA65B2" w14:textId="2C31A2C5" w:rsidR="009D3BEB" w:rsidRPr="004B5FBC" w:rsidRDefault="004B5FBC" w:rsidP="004B5FBC">
            <w:pPr>
              <w:numPr>
                <w:ilvl w:val="2"/>
                <w:numId w:val="33"/>
              </w:numPr>
              <w:spacing w:after="120" w:line="259" w:lineRule="auto"/>
              <w:rPr>
                <w:rFonts w:ascii="Times New Roman" w:hAnsi="Times New Roman" w:cs="Times New Roman"/>
                <w:sz w:val="20"/>
                <w:szCs w:val="20"/>
              </w:rPr>
            </w:pPr>
            <w:r w:rsidRPr="004B5FBC">
              <w:rPr>
                <w:rFonts w:ascii="Times New Roman" w:hAnsi="Times New Roman" w:cs="Times New Roman"/>
                <w:sz w:val="20"/>
                <w:szCs w:val="20"/>
              </w:rPr>
              <w:t>Adaptation for SSB that is not CD-SSB not on sync raster (B3’)</w:t>
            </w:r>
          </w:p>
        </w:tc>
      </w:tr>
    </w:tbl>
    <w:p w14:paraId="349A28C4" w14:textId="12F75D78" w:rsidR="009D3BEB" w:rsidRDefault="00B215B5" w:rsidP="002A2E08">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For </w:t>
      </w:r>
      <w:proofErr w:type="spellStart"/>
      <w:r>
        <w:rPr>
          <w:rFonts w:ascii="Times New Roman" w:hAnsi="Times New Roman" w:cs="Times New Roman"/>
          <w:sz w:val="20"/>
          <w:szCs w:val="20"/>
          <w:lang w:val="en-GB" w:eastAsia="zh-CN"/>
        </w:rPr>
        <w:t>PCell</w:t>
      </w:r>
      <w:proofErr w:type="spellEnd"/>
      <w:r w:rsidR="00172E56">
        <w:rPr>
          <w:rFonts w:ascii="Times New Roman" w:hAnsi="Times New Roman" w:cs="Times New Roman"/>
          <w:sz w:val="20"/>
          <w:szCs w:val="20"/>
          <w:lang w:val="en-GB" w:eastAsia="zh-CN"/>
        </w:rPr>
        <w:t xml:space="preserve">, adaptation of CD-SSB is not supported to avoid any impacts to </w:t>
      </w:r>
      <w:r w:rsidR="006104B1">
        <w:rPr>
          <w:rFonts w:ascii="Times New Roman" w:hAnsi="Times New Roman" w:cs="Times New Roman"/>
          <w:sz w:val="20"/>
          <w:szCs w:val="20"/>
          <w:lang w:val="en-GB" w:eastAsia="zh-CN"/>
        </w:rPr>
        <w:t>legacy and NES-capable idle UEs</w:t>
      </w:r>
      <w:r w:rsidR="004453AB">
        <w:rPr>
          <w:rFonts w:ascii="Times New Roman" w:hAnsi="Times New Roman" w:cs="Times New Roman"/>
          <w:sz w:val="20"/>
          <w:szCs w:val="20"/>
          <w:lang w:val="en-GB" w:eastAsia="zh-CN"/>
        </w:rPr>
        <w:t xml:space="preserve"> </w:t>
      </w:r>
      <w:r w:rsidR="00575695">
        <w:rPr>
          <w:rFonts w:ascii="Times New Roman" w:hAnsi="Times New Roman" w:cs="Times New Roman"/>
          <w:sz w:val="20"/>
          <w:szCs w:val="20"/>
          <w:lang w:val="en-GB" w:eastAsia="zh-CN"/>
        </w:rPr>
        <w:t xml:space="preserve">that may possibly camp and perform initial access on the cell. </w:t>
      </w:r>
      <w:r w:rsidR="00903BA1">
        <w:rPr>
          <w:rFonts w:ascii="Times New Roman" w:hAnsi="Times New Roman" w:cs="Times New Roman"/>
          <w:sz w:val="20"/>
          <w:szCs w:val="20"/>
          <w:lang w:val="en-GB" w:eastAsia="zh-CN"/>
        </w:rPr>
        <w:t xml:space="preserve">Since </w:t>
      </w:r>
      <w:r w:rsidR="00B81128">
        <w:rPr>
          <w:rFonts w:ascii="Times New Roman" w:hAnsi="Times New Roman" w:cs="Times New Roman"/>
          <w:sz w:val="20"/>
          <w:szCs w:val="20"/>
          <w:lang w:val="en-GB" w:eastAsia="zh-CN"/>
        </w:rPr>
        <w:t xml:space="preserve">it is also important to achieve some NES gains on the </w:t>
      </w:r>
      <w:proofErr w:type="spellStart"/>
      <w:r w:rsidR="00B81128">
        <w:rPr>
          <w:rFonts w:ascii="Times New Roman" w:hAnsi="Times New Roman" w:cs="Times New Roman"/>
          <w:sz w:val="20"/>
          <w:szCs w:val="20"/>
          <w:lang w:val="en-GB" w:eastAsia="zh-CN"/>
        </w:rPr>
        <w:t>PCell</w:t>
      </w:r>
      <w:proofErr w:type="spellEnd"/>
      <w:r w:rsidR="00B81128">
        <w:rPr>
          <w:rFonts w:ascii="Times New Roman" w:hAnsi="Times New Roman" w:cs="Times New Roman"/>
          <w:sz w:val="20"/>
          <w:szCs w:val="20"/>
          <w:lang w:val="en-GB" w:eastAsia="zh-CN"/>
        </w:rPr>
        <w:t xml:space="preserve">, </w:t>
      </w:r>
      <w:r w:rsidR="00527AA6">
        <w:rPr>
          <w:rFonts w:ascii="Times New Roman" w:hAnsi="Times New Roman" w:cs="Times New Roman"/>
          <w:sz w:val="20"/>
          <w:szCs w:val="20"/>
          <w:lang w:val="en-GB" w:eastAsia="zh-CN"/>
        </w:rPr>
        <w:t>adaptation of SSB</w:t>
      </w:r>
      <w:r w:rsidR="00DB4F8D">
        <w:rPr>
          <w:rFonts w:ascii="Times New Roman" w:hAnsi="Times New Roman" w:cs="Times New Roman"/>
          <w:sz w:val="20"/>
          <w:szCs w:val="20"/>
          <w:lang w:val="en-GB" w:eastAsia="zh-CN"/>
        </w:rPr>
        <w:t>s</w:t>
      </w:r>
      <w:r w:rsidR="00527AA6">
        <w:rPr>
          <w:rFonts w:ascii="Times New Roman" w:hAnsi="Times New Roman" w:cs="Times New Roman"/>
          <w:sz w:val="20"/>
          <w:szCs w:val="20"/>
          <w:lang w:val="en-GB" w:eastAsia="zh-CN"/>
        </w:rPr>
        <w:t xml:space="preserve"> in time domain can be supported only on SSBs that do not impact the </w:t>
      </w:r>
      <w:r w:rsidR="00DB4F8D">
        <w:rPr>
          <w:rFonts w:ascii="Times New Roman" w:hAnsi="Times New Roman" w:cs="Times New Roman"/>
          <w:sz w:val="20"/>
          <w:szCs w:val="20"/>
          <w:lang w:val="en-GB" w:eastAsia="zh-CN"/>
        </w:rPr>
        <w:t xml:space="preserve">operation of </w:t>
      </w:r>
      <w:r w:rsidR="00527AA6">
        <w:rPr>
          <w:rFonts w:ascii="Times New Roman" w:hAnsi="Times New Roman" w:cs="Times New Roman"/>
          <w:sz w:val="20"/>
          <w:szCs w:val="20"/>
          <w:lang w:val="en-GB" w:eastAsia="zh-CN"/>
        </w:rPr>
        <w:t>legacy idle UEs</w:t>
      </w:r>
      <w:r w:rsidR="00DB4F8D">
        <w:rPr>
          <w:rFonts w:ascii="Times New Roman" w:hAnsi="Times New Roman" w:cs="Times New Roman"/>
          <w:sz w:val="20"/>
          <w:szCs w:val="20"/>
          <w:lang w:val="en-GB" w:eastAsia="zh-CN"/>
        </w:rPr>
        <w:t xml:space="preserve">. Such SSBs, </w:t>
      </w:r>
      <w:r w:rsidR="00AA5788">
        <w:rPr>
          <w:rFonts w:ascii="Times New Roman" w:hAnsi="Times New Roman" w:cs="Times New Roman"/>
          <w:sz w:val="20"/>
          <w:szCs w:val="20"/>
          <w:lang w:val="en-GB" w:eastAsia="zh-CN"/>
        </w:rPr>
        <w:t xml:space="preserve">including </w:t>
      </w:r>
      <w:r w:rsidR="00261AFD">
        <w:rPr>
          <w:rFonts w:ascii="Times New Roman" w:hAnsi="Times New Roman" w:cs="Times New Roman"/>
          <w:sz w:val="20"/>
          <w:szCs w:val="20"/>
          <w:lang w:val="en-GB" w:eastAsia="zh-CN"/>
        </w:rPr>
        <w:t>those</w:t>
      </w:r>
      <w:r w:rsidR="00010E8A">
        <w:rPr>
          <w:rFonts w:ascii="Times New Roman" w:hAnsi="Times New Roman" w:cs="Times New Roman"/>
          <w:sz w:val="20"/>
          <w:szCs w:val="20"/>
          <w:lang w:val="en-GB" w:eastAsia="zh-CN"/>
        </w:rPr>
        <w:t xml:space="preserve"> that are </w:t>
      </w:r>
      <w:proofErr w:type="spellStart"/>
      <w:proofErr w:type="gramStart"/>
      <w:r w:rsidR="00010E8A">
        <w:rPr>
          <w:rFonts w:ascii="Times New Roman" w:hAnsi="Times New Roman" w:cs="Times New Roman"/>
          <w:sz w:val="20"/>
          <w:szCs w:val="20"/>
          <w:lang w:val="en-GB" w:eastAsia="zh-CN"/>
        </w:rPr>
        <w:t>non CD</w:t>
      </w:r>
      <w:proofErr w:type="spellEnd"/>
      <w:proofErr w:type="gramEnd"/>
      <w:r w:rsidR="00010E8A">
        <w:rPr>
          <w:rFonts w:ascii="Times New Roman" w:hAnsi="Times New Roman" w:cs="Times New Roman"/>
          <w:sz w:val="20"/>
          <w:szCs w:val="20"/>
          <w:lang w:val="en-GB" w:eastAsia="zh-CN"/>
        </w:rPr>
        <w:t>-SSBs and not on sync raster (</w:t>
      </w:r>
      <w:r w:rsidR="00DB4F8D">
        <w:rPr>
          <w:rFonts w:ascii="Times New Roman" w:hAnsi="Times New Roman" w:cs="Times New Roman"/>
          <w:sz w:val="20"/>
          <w:szCs w:val="20"/>
          <w:lang w:val="en-GB" w:eastAsia="zh-CN"/>
        </w:rPr>
        <w:t>FFS</w:t>
      </w:r>
      <w:r w:rsidR="00AF5B11">
        <w:rPr>
          <w:rFonts w:ascii="Times New Roman" w:hAnsi="Times New Roman" w:cs="Times New Roman"/>
          <w:sz w:val="20"/>
          <w:szCs w:val="20"/>
          <w:lang w:val="en-GB" w:eastAsia="zh-CN"/>
        </w:rPr>
        <w:t>s</w:t>
      </w:r>
      <w:r w:rsidR="00DB4F8D">
        <w:rPr>
          <w:rFonts w:ascii="Times New Roman" w:hAnsi="Times New Roman" w:cs="Times New Roman"/>
          <w:sz w:val="20"/>
          <w:szCs w:val="20"/>
          <w:lang w:val="en-GB" w:eastAsia="zh-CN"/>
        </w:rPr>
        <w:t xml:space="preserve"> in the above agreement</w:t>
      </w:r>
      <w:r w:rsidR="00010E8A">
        <w:rPr>
          <w:rFonts w:ascii="Times New Roman" w:hAnsi="Times New Roman" w:cs="Times New Roman"/>
          <w:sz w:val="20"/>
          <w:szCs w:val="20"/>
          <w:lang w:val="en-GB" w:eastAsia="zh-CN"/>
        </w:rPr>
        <w:t>)</w:t>
      </w:r>
      <w:r w:rsidR="00AA5788">
        <w:rPr>
          <w:rFonts w:ascii="Times New Roman" w:hAnsi="Times New Roman" w:cs="Times New Roman"/>
          <w:sz w:val="20"/>
          <w:szCs w:val="20"/>
          <w:lang w:val="en-GB" w:eastAsia="zh-CN"/>
        </w:rPr>
        <w:t>,</w:t>
      </w:r>
      <w:r w:rsidR="00010E8A">
        <w:rPr>
          <w:rFonts w:ascii="Times New Roman" w:hAnsi="Times New Roman" w:cs="Times New Roman"/>
          <w:sz w:val="20"/>
          <w:szCs w:val="20"/>
          <w:lang w:val="en-GB" w:eastAsia="zh-CN"/>
        </w:rPr>
        <w:t xml:space="preserve"> </w:t>
      </w:r>
      <w:r w:rsidR="005D7092">
        <w:rPr>
          <w:rFonts w:ascii="Times New Roman" w:hAnsi="Times New Roman" w:cs="Times New Roman"/>
          <w:sz w:val="20"/>
          <w:szCs w:val="20"/>
          <w:lang w:val="en-GB" w:eastAsia="zh-CN"/>
        </w:rPr>
        <w:t xml:space="preserve">can </w:t>
      </w:r>
      <w:r w:rsidR="004A1372">
        <w:rPr>
          <w:rFonts w:ascii="Times New Roman" w:hAnsi="Times New Roman" w:cs="Times New Roman"/>
          <w:sz w:val="20"/>
          <w:szCs w:val="20"/>
          <w:lang w:val="en-GB" w:eastAsia="zh-CN"/>
        </w:rPr>
        <w:t xml:space="preserve">therefore </w:t>
      </w:r>
      <w:r w:rsidR="005D7092">
        <w:rPr>
          <w:rFonts w:ascii="Times New Roman" w:hAnsi="Times New Roman" w:cs="Times New Roman"/>
          <w:sz w:val="20"/>
          <w:szCs w:val="20"/>
          <w:lang w:val="en-GB" w:eastAsia="zh-CN"/>
        </w:rPr>
        <w:t>be subject to adaptation</w:t>
      </w:r>
      <w:r w:rsidR="00261AFD">
        <w:rPr>
          <w:rFonts w:ascii="Times New Roman" w:hAnsi="Times New Roman" w:cs="Times New Roman"/>
          <w:sz w:val="20"/>
          <w:szCs w:val="20"/>
          <w:lang w:val="en-GB" w:eastAsia="zh-CN"/>
        </w:rPr>
        <w:t xml:space="preserve"> on </w:t>
      </w:r>
      <w:proofErr w:type="spellStart"/>
      <w:r w:rsidR="00337812">
        <w:rPr>
          <w:rFonts w:ascii="Times New Roman" w:hAnsi="Times New Roman" w:cs="Times New Roman"/>
          <w:sz w:val="20"/>
          <w:szCs w:val="20"/>
          <w:lang w:val="en-GB" w:eastAsia="zh-CN"/>
        </w:rPr>
        <w:t>PCell</w:t>
      </w:r>
      <w:proofErr w:type="spellEnd"/>
      <w:r w:rsidR="005D7092">
        <w:rPr>
          <w:rFonts w:ascii="Times New Roman" w:hAnsi="Times New Roman" w:cs="Times New Roman"/>
          <w:sz w:val="20"/>
          <w:szCs w:val="20"/>
          <w:lang w:val="en-GB" w:eastAsia="zh-CN"/>
        </w:rPr>
        <w:t xml:space="preserve"> and </w:t>
      </w:r>
      <w:r w:rsidR="00870BB1">
        <w:rPr>
          <w:rFonts w:ascii="Times New Roman" w:hAnsi="Times New Roman" w:cs="Times New Roman"/>
          <w:sz w:val="20"/>
          <w:szCs w:val="20"/>
          <w:lang w:val="en-GB" w:eastAsia="zh-CN"/>
        </w:rPr>
        <w:t>applicable for NES-capable idle UEs.</w:t>
      </w:r>
      <w:r w:rsidR="00AA5788">
        <w:rPr>
          <w:rFonts w:ascii="Times New Roman" w:hAnsi="Times New Roman" w:cs="Times New Roman"/>
          <w:sz w:val="20"/>
          <w:szCs w:val="20"/>
          <w:lang w:val="en-GB" w:eastAsia="zh-CN"/>
        </w:rPr>
        <w:t xml:space="preserve"> </w:t>
      </w:r>
    </w:p>
    <w:p w14:paraId="1B51519B" w14:textId="0FD8E002" w:rsidR="00FE622C" w:rsidRPr="0080052D" w:rsidRDefault="004A1372" w:rsidP="0025714F">
      <w:pPr>
        <w:spacing w:after="0"/>
        <w:jc w:val="both"/>
        <w:rPr>
          <w:rFonts w:ascii="Times New Roman" w:hAnsi="Times New Roman" w:cs="Times New Roman"/>
          <w:b/>
          <w:bCs/>
          <w:sz w:val="20"/>
          <w:szCs w:val="20"/>
          <w:lang w:val="en-GB" w:eastAsia="zh-CN"/>
        </w:rPr>
      </w:pPr>
      <w:r w:rsidRPr="0080052D">
        <w:rPr>
          <w:rFonts w:ascii="Times New Roman" w:hAnsi="Times New Roman" w:cs="Times New Roman"/>
          <w:b/>
          <w:bCs/>
          <w:i/>
          <w:iCs/>
          <w:sz w:val="20"/>
          <w:szCs w:val="20"/>
          <w:lang w:val="en-GB" w:eastAsia="zh-CN"/>
        </w:rPr>
        <w:t>Proposal</w:t>
      </w:r>
      <w:r w:rsidR="0025714F" w:rsidRPr="0080052D">
        <w:rPr>
          <w:rFonts w:ascii="Times New Roman" w:hAnsi="Times New Roman" w:cs="Times New Roman"/>
          <w:b/>
          <w:bCs/>
          <w:i/>
          <w:iCs/>
          <w:sz w:val="20"/>
          <w:szCs w:val="20"/>
          <w:lang w:val="en-GB" w:eastAsia="zh-CN"/>
        </w:rPr>
        <w:t xml:space="preserve"> 1</w:t>
      </w:r>
      <w:r w:rsidRPr="0080052D">
        <w:rPr>
          <w:rFonts w:ascii="Times New Roman" w:hAnsi="Times New Roman" w:cs="Times New Roman"/>
          <w:b/>
          <w:bCs/>
          <w:i/>
          <w:iCs/>
          <w:sz w:val="20"/>
          <w:szCs w:val="20"/>
          <w:lang w:val="en-GB" w:eastAsia="zh-CN"/>
        </w:rPr>
        <w:t>:</w:t>
      </w:r>
      <w:r w:rsidRPr="0080052D">
        <w:rPr>
          <w:rFonts w:ascii="Times New Roman" w:hAnsi="Times New Roman" w:cs="Times New Roman"/>
          <w:b/>
          <w:bCs/>
          <w:sz w:val="20"/>
          <w:szCs w:val="20"/>
          <w:lang w:val="en-GB" w:eastAsia="zh-CN"/>
        </w:rPr>
        <w:t xml:space="preserve"> </w:t>
      </w:r>
      <w:r w:rsidR="00ED566D" w:rsidRPr="0080052D">
        <w:rPr>
          <w:rFonts w:ascii="Times New Roman" w:hAnsi="Times New Roman" w:cs="Times New Roman"/>
          <w:b/>
          <w:bCs/>
          <w:sz w:val="20"/>
          <w:szCs w:val="20"/>
          <w:lang w:val="en-GB" w:eastAsia="zh-CN"/>
        </w:rPr>
        <w:t xml:space="preserve">For </w:t>
      </w:r>
      <w:proofErr w:type="spellStart"/>
      <w:r w:rsidR="00ED566D" w:rsidRPr="0080052D">
        <w:rPr>
          <w:rFonts w:ascii="Times New Roman" w:hAnsi="Times New Roman" w:cs="Times New Roman"/>
          <w:b/>
          <w:bCs/>
          <w:sz w:val="20"/>
          <w:szCs w:val="20"/>
          <w:lang w:val="en-GB" w:eastAsia="zh-CN"/>
        </w:rPr>
        <w:t>PCell</w:t>
      </w:r>
      <w:proofErr w:type="spellEnd"/>
      <w:r w:rsidR="00ED566D" w:rsidRPr="0080052D">
        <w:rPr>
          <w:rFonts w:ascii="Times New Roman" w:hAnsi="Times New Roman" w:cs="Times New Roman"/>
          <w:b/>
          <w:bCs/>
          <w:sz w:val="20"/>
          <w:szCs w:val="20"/>
          <w:lang w:val="en-GB" w:eastAsia="zh-CN"/>
        </w:rPr>
        <w:t>, s</w:t>
      </w:r>
      <w:r w:rsidRPr="0080052D">
        <w:rPr>
          <w:rFonts w:ascii="Times New Roman" w:hAnsi="Times New Roman" w:cs="Times New Roman"/>
          <w:b/>
          <w:bCs/>
          <w:sz w:val="20"/>
          <w:szCs w:val="20"/>
          <w:lang w:val="en-GB" w:eastAsia="zh-CN"/>
        </w:rPr>
        <w:t>upport</w:t>
      </w:r>
      <w:r w:rsidR="00ED566D" w:rsidRPr="0080052D">
        <w:rPr>
          <w:rFonts w:ascii="Times New Roman" w:hAnsi="Times New Roman" w:cs="Times New Roman"/>
          <w:b/>
          <w:bCs/>
          <w:sz w:val="20"/>
          <w:szCs w:val="20"/>
          <w:lang w:val="en-GB" w:eastAsia="zh-CN"/>
        </w:rPr>
        <w:t xml:space="preserve"> </w:t>
      </w:r>
      <w:r w:rsidR="00FE622C" w:rsidRPr="0080052D">
        <w:rPr>
          <w:rFonts w:ascii="Times New Roman" w:hAnsi="Times New Roman" w:cs="Times New Roman"/>
          <w:b/>
          <w:bCs/>
          <w:sz w:val="20"/>
          <w:szCs w:val="20"/>
          <w:lang w:val="en-GB" w:eastAsia="zh-CN"/>
        </w:rPr>
        <w:t>adaptation mechanism(s) of SSB in time-domain for the following SSBs:</w:t>
      </w:r>
    </w:p>
    <w:p w14:paraId="3F700974" w14:textId="60090491" w:rsidR="00FE622C" w:rsidRPr="0080052D" w:rsidRDefault="00FE622C" w:rsidP="0025714F">
      <w:pPr>
        <w:pStyle w:val="ListParagraph"/>
        <w:numPr>
          <w:ilvl w:val="2"/>
          <w:numId w:val="16"/>
        </w:numPr>
        <w:spacing w:after="0"/>
        <w:rPr>
          <w:rFonts w:ascii="Times New Roman" w:hAnsi="Times New Roman" w:cs="Times New Roman"/>
          <w:b/>
          <w:bCs/>
          <w:sz w:val="20"/>
          <w:szCs w:val="20"/>
          <w:lang w:val="en-GB" w:eastAsia="zh-CN"/>
        </w:rPr>
      </w:pPr>
      <w:r w:rsidRPr="0080052D">
        <w:rPr>
          <w:rFonts w:ascii="Times New Roman" w:hAnsi="Times New Roman" w:cs="Times New Roman"/>
          <w:b/>
          <w:bCs/>
          <w:sz w:val="20"/>
          <w:szCs w:val="20"/>
          <w:lang w:val="en-GB" w:eastAsia="zh-CN"/>
        </w:rPr>
        <w:t>SSB that is not CD-SSB</w:t>
      </w:r>
    </w:p>
    <w:p w14:paraId="21F3ADEB" w14:textId="5802CB0E" w:rsidR="004A1372" w:rsidRPr="0025714F" w:rsidRDefault="00FE622C" w:rsidP="0080052D">
      <w:pPr>
        <w:pStyle w:val="ListParagraph"/>
        <w:numPr>
          <w:ilvl w:val="2"/>
          <w:numId w:val="16"/>
        </w:numPr>
        <w:ind w:left="1209" w:hanging="374"/>
        <w:rPr>
          <w:rFonts w:ascii="Times New Roman" w:hAnsi="Times New Roman" w:cs="Times New Roman"/>
          <w:sz w:val="20"/>
          <w:szCs w:val="20"/>
          <w:lang w:val="en-GB" w:eastAsia="zh-CN"/>
        </w:rPr>
      </w:pPr>
      <w:r w:rsidRPr="0080052D">
        <w:rPr>
          <w:rFonts w:ascii="Times New Roman" w:hAnsi="Times New Roman" w:cs="Times New Roman"/>
          <w:b/>
          <w:bCs/>
          <w:sz w:val="20"/>
          <w:szCs w:val="20"/>
        </w:rPr>
        <w:t>SSB not on sync raster</w:t>
      </w:r>
    </w:p>
    <w:p w14:paraId="4DBC24F4" w14:textId="22BF3641" w:rsidR="005836CD" w:rsidRDefault="00337812" w:rsidP="002A2E08">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For </w:t>
      </w:r>
      <w:proofErr w:type="spellStart"/>
      <w:r>
        <w:rPr>
          <w:rFonts w:ascii="Times New Roman" w:hAnsi="Times New Roman" w:cs="Times New Roman"/>
          <w:sz w:val="20"/>
          <w:szCs w:val="20"/>
          <w:lang w:val="en-GB" w:eastAsia="zh-CN"/>
        </w:rPr>
        <w:t>SCell</w:t>
      </w:r>
      <w:proofErr w:type="spellEnd"/>
      <w:r>
        <w:rPr>
          <w:rFonts w:ascii="Times New Roman" w:hAnsi="Times New Roman" w:cs="Times New Roman"/>
          <w:sz w:val="20"/>
          <w:szCs w:val="20"/>
          <w:lang w:val="en-GB" w:eastAsia="zh-CN"/>
        </w:rPr>
        <w:t xml:space="preserve">, </w:t>
      </w:r>
      <w:r w:rsidR="008A425C">
        <w:rPr>
          <w:rFonts w:ascii="Times New Roman" w:hAnsi="Times New Roman" w:cs="Times New Roman"/>
          <w:sz w:val="20"/>
          <w:szCs w:val="20"/>
          <w:lang w:val="en-GB" w:eastAsia="zh-CN"/>
        </w:rPr>
        <w:t xml:space="preserve">the same reasoning </w:t>
      </w:r>
      <w:r w:rsidR="00272BC1">
        <w:rPr>
          <w:rFonts w:ascii="Times New Roman" w:hAnsi="Times New Roman" w:cs="Times New Roman"/>
          <w:sz w:val="20"/>
          <w:szCs w:val="20"/>
          <w:lang w:val="en-GB" w:eastAsia="zh-CN"/>
        </w:rPr>
        <w:t>appl</w:t>
      </w:r>
      <w:r w:rsidR="00CD6E6C">
        <w:rPr>
          <w:rFonts w:ascii="Times New Roman" w:hAnsi="Times New Roman" w:cs="Times New Roman"/>
          <w:sz w:val="20"/>
          <w:szCs w:val="20"/>
          <w:lang w:val="en-GB" w:eastAsia="zh-CN"/>
        </w:rPr>
        <w:t>ies</w:t>
      </w:r>
      <w:r w:rsidR="00272BC1">
        <w:rPr>
          <w:rFonts w:ascii="Times New Roman" w:hAnsi="Times New Roman" w:cs="Times New Roman"/>
          <w:sz w:val="20"/>
          <w:szCs w:val="20"/>
          <w:lang w:val="en-GB" w:eastAsia="zh-CN"/>
        </w:rPr>
        <w:t xml:space="preserve"> on why</w:t>
      </w:r>
      <w:r w:rsidR="00D376F4">
        <w:rPr>
          <w:rFonts w:ascii="Times New Roman" w:hAnsi="Times New Roman" w:cs="Times New Roman"/>
          <w:sz w:val="20"/>
          <w:szCs w:val="20"/>
          <w:lang w:val="en-GB" w:eastAsia="zh-CN"/>
        </w:rPr>
        <w:t xml:space="preserve"> CD-SSB on sync raster should not be subject to adaptation</w:t>
      </w:r>
      <w:r w:rsidR="00864E7A">
        <w:rPr>
          <w:rFonts w:ascii="Times New Roman" w:hAnsi="Times New Roman" w:cs="Times New Roman"/>
          <w:sz w:val="20"/>
          <w:szCs w:val="20"/>
          <w:lang w:val="en-GB" w:eastAsia="zh-CN"/>
        </w:rPr>
        <w:t xml:space="preserve">. </w:t>
      </w:r>
      <w:r w:rsidR="002335E5">
        <w:rPr>
          <w:rFonts w:ascii="Times New Roman" w:hAnsi="Times New Roman" w:cs="Times New Roman"/>
          <w:sz w:val="20"/>
          <w:szCs w:val="20"/>
          <w:lang w:val="en-GB" w:eastAsia="zh-CN"/>
        </w:rPr>
        <w:t xml:space="preserve">Regarding the FFS on whether adaptation </w:t>
      </w:r>
      <w:r w:rsidR="00E902E9">
        <w:rPr>
          <w:rFonts w:ascii="Times New Roman" w:hAnsi="Times New Roman" w:cs="Times New Roman"/>
          <w:sz w:val="20"/>
          <w:szCs w:val="20"/>
          <w:lang w:val="en-GB" w:eastAsia="zh-CN"/>
        </w:rPr>
        <w:t xml:space="preserve">may be supported </w:t>
      </w:r>
      <w:r w:rsidR="002335E5">
        <w:rPr>
          <w:rFonts w:ascii="Times New Roman" w:hAnsi="Times New Roman" w:cs="Times New Roman"/>
          <w:sz w:val="20"/>
          <w:szCs w:val="20"/>
          <w:lang w:val="en-GB" w:eastAsia="zh-CN"/>
        </w:rPr>
        <w:t xml:space="preserve">for CD-SSB that </w:t>
      </w:r>
      <w:r w:rsidR="002335E5" w:rsidRPr="002335E5">
        <w:rPr>
          <w:rFonts w:ascii="Times New Roman" w:hAnsi="Times New Roman" w:cs="Times New Roman"/>
          <w:sz w:val="20"/>
          <w:szCs w:val="20"/>
          <w:lang w:val="en-GB" w:eastAsia="zh-CN"/>
        </w:rPr>
        <w:t>configured with periodicity&gt;20msec</w:t>
      </w:r>
      <w:r w:rsidR="00E902E9">
        <w:rPr>
          <w:rFonts w:ascii="Times New Roman" w:hAnsi="Times New Roman" w:cs="Times New Roman"/>
          <w:sz w:val="20"/>
          <w:szCs w:val="20"/>
          <w:lang w:val="en-GB" w:eastAsia="zh-CN"/>
        </w:rPr>
        <w:t xml:space="preserve">, </w:t>
      </w:r>
      <w:r w:rsidR="00DB2EB6">
        <w:rPr>
          <w:rFonts w:ascii="Times New Roman" w:hAnsi="Times New Roman" w:cs="Times New Roman"/>
          <w:sz w:val="20"/>
          <w:szCs w:val="20"/>
          <w:lang w:val="en-GB" w:eastAsia="zh-CN"/>
        </w:rPr>
        <w:t xml:space="preserve">the </w:t>
      </w:r>
      <w:proofErr w:type="spellStart"/>
      <w:r w:rsidR="00DB2EB6">
        <w:rPr>
          <w:rFonts w:ascii="Times New Roman" w:hAnsi="Times New Roman" w:cs="Times New Roman"/>
          <w:sz w:val="20"/>
          <w:szCs w:val="20"/>
          <w:lang w:val="en-GB" w:eastAsia="zh-CN"/>
        </w:rPr>
        <w:t>SCell</w:t>
      </w:r>
      <w:proofErr w:type="spellEnd"/>
      <w:r w:rsidR="00DB2EB6">
        <w:rPr>
          <w:rFonts w:ascii="Times New Roman" w:hAnsi="Times New Roman" w:cs="Times New Roman"/>
          <w:sz w:val="20"/>
          <w:szCs w:val="20"/>
          <w:lang w:val="en-GB" w:eastAsia="zh-CN"/>
        </w:rPr>
        <w:t xml:space="preserve"> </w:t>
      </w:r>
      <w:r w:rsidR="008F7B6C">
        <w:rPr>
          <w:rFonts w:ascii="Times New Roman" w:hAnsi="Times New Roman" w:cs="Times New Roman"/>
          <w:sz w:val="20"/>
          <w:szCs w:val="20"/>
          <w:lang w:val="en-GB" w:eastAsia="zh-CN"/>
        </w:rPr>
        <w:t xml:space="preserve">for some UEs </w:t>
      </w:r>
      <w:r w:rsidR="00DB2EB6">
        <w:rPr>
          <w:rFonts w:ascii="Times New Roman" w:hAnsi="Times New Roman" w:cs="Times New Roman"/>
          <w:sz w:val="20"/>
          <w:szCs w:val="20"/>
          <w:lang w:val="en-GB" w:eastAsia="zh-CN"/>
        </w:rPr>
        <w:t xml:space="preserve">can operate as a </w:t>
      </w:r>
      <w:proofErr w:type="spellStart"/>
      <w:r w:rsidR="00DB2EB6">
        <w:rPr>
          <w:rFonts w:ascii="Times New Roman" w:hAnsi="Times New Roman" w:cs="Times New Roman"/>
          <w:sz w:val="20"/>
          <w:szCs w:val="20"/>
          <w:lang w:val="en-GB" w:eastAsia="zh-CN"/>
        </w:rPr>
        <w:t>PCell</w:t>
      </w:r>
      <w:proofErr w:type="spellEnd"/>
      <w:r w:rsidR="008F7B6C">
        <w:rPr>
          <w:rFonts w:ascii="Times New Roman" w:hAnsi="Times New Roman" w:cs="Times New Roman"/>
          <w:sz w:val="20"/>
          <w:szCs w:val="20"/>
          <w:lang w:val="en-GB" w:eastAsia="zh-CN"/>
        </w:rPr>
        <w:t xml:space="preserve"> for other UEs.</w:t>
      </w:r>
      <w:r w:rsidR="0072226E">
        <w:rPr>
          <w:rFonts w:ascii="Times New Roman" w:hAnsi="Times New Roman" w:cs="Times New Roman"/>
          <w:sz w:val="20"/>
          <w:szCs w:val="20"/>
          <w:lang w:val="en-GB" w:eastAsia="zh-CN"/>
        </w:rPr>
        <w:t xml:space="preserve"> </w:t>
      </w:r>
      <w:r w:rsidR="00B71BFE">
        <w:rPr>
          <w:rFonts w:ascii="Times New Roman" w:hAnsi="Times New Roman" w:cs="Times New Roman"/>
          <w:sz w:val="20"/>
          <w:szCs w:val="20"/>
          <w:lang w:val="en-GB" w:eastAsia="zh-CN"/>
        </w:rPr>
        <w:t xml:space="preserve">In this regard, for not impacting </w:t>
      </w:r>
      <w:r w:rsidR="00B71BFE" w:rsidRPr="00285481">
        <w:rPr>
          <w:rFonts w:ascii="Times New Roman" w:hAnsi="Times New Roman" w:cs="Times New Roman"/>
          <w:sz w:val="20"/>
          <w:szCs w:val="20"/>
          <w:lang w:val="en-GB" w:eastAsia="zh-CN"/>
        </w:rPr>
        <w:t xml:space="preserve">legacy </w:t>
      </w:r>
      <w:r w:rsidR="00B71BFE">
        <w:rPr>
          <w:rFonts w:ascii="Times New Roman" w:hAnsi="Times New Roman" w:cs="Times New Roman"/>
          <w:sz w:val="20"/>
          <w:szCs w:val="20"/>
          <w:lang w:val="en-GB" w:eastAsia="zh-CN"/>
        </w:rPr>
        <w:t xml:space="preserve">idle </w:t>
      </w:r>
      <w:r w:rsidR="00B71BFE" w:rsidRPr="00285481">
        <w:rPr>
          <w:rFonts w:ascii="Times New Roman" w:hAnsi="Times New Roman" w:cs="Times New Roman"/>
          <w:sz w:val="20"/>
          <w:szCs w:val="20"/>
          <w:lang w:val="en-GB" w:eastAsia="zh-CN"/>
        </w:rPr>
        <w:t xml:space="preserve">UEs or </w:t>
      </w:r>
      <w:r w:rsidR="00B71BFE">
        <w:rPr>
          <w:rFonts w:ascii="Times New Roman" w:hAnsi="Times New Roman" w:cs="Times New Roman"/>
          <w:sz w:val="20"/>
          <w:szCs w:val="20"/>
          <w:lang w:val="en-GB" w:eastAsia="zh-CN"/>
        </w:rPr>
        <w:t xml:space="preserve">not </w:t>
      </w:r>
      <w:r w:rsidR="00B71BFE" w:rsidRPr="00285481">
        <w:rPr>
          <w:rFonts w:ascii="Times New Roman" w:hAnsi="Times New Roman" w:cs="Times New Roman"/>
          <w:sz w:val="20"/>
          <w:szCs w:val="20"/>
          <w:lang w:val="en-GB" w:eastAsia="zh-CN"/>
        </w:rPr>
        <w:t>rely</w:t>
      </w:r>
      <w:r w:rsidR="00B71BFE">
        <w:rPr>
          <w:rFonts w:ascii="Times New Roman" w:hAnsi="Times New Roman" w:cs="Times New Roman"/>
          <w:sz w:val="20"/>
          <w:szCs w:val="20"/>
          <w:lang w:val="en-GB" w:eastAsia="zh-CN"/>
        </w:rPr>
        <w:t>ing</w:t>
      </w:r>
      <w:r w:rsidR="00B71BFE" w:rsidRPr="00285481">
        <w:rPr>
          <w:rFonts w:ascii="Times New Roman" w:hAnsi="Times New Roman" w:cs="Times New Roman"/>
          <w:sz w:val="20"/>
          <w:szCs w:val="20"/>
          <w:lang w:val="en-GB" w:eastAsia="zh-CN"/>
        </w:rPr>
        <w:t xml:space="preserve"> on cell barring for non-NES capable UEs</w:t>
      </w:r>
      <w:r w:rsidR="0056732E">
        <w:rPr>
          <w:rFonts w:ascii="Times New Roman" w:hAnsi="Times New Roman" w:cs="Times New Roman"/>
          <w:sz w:val="20"/>
          <w:szCs w:val="20"/>
          <w:lang w:val="en-GB" w:eastAsia="zh-CN"/>
        </w:rPr>
        <w:t xml:space="preserve">, </w:t>
      </w:r>
      <w:r w:rsidR="00623D00">
        <w:rPr>
          <w:rFonts w:ascii="Times New Roman" w:hAnsi="Times New Roman" w:cs="Times New Roman"/>
          <w:sz w:val="20"/>
          <w:szCs w:val="20"/>
          <w:lang w:val="en-GB" w:eastAsia="zh-CN"/>
        </w:rPr>
        <w:t xml:space="preserve">it </w:t>
      </w:r>
      <w:r w:rsidR="00EA1568">
        <w:rPr>
          <w:rFonts w:ascii="Times New Roman" w:hAnsi="Times New Roman" w:cs="Times New Roman"/>
          <w:sz w:val="20"/>
          <w:szCs w:val="20"/>
          <w:lang w:val="en-GB" w:eastAsia="zh-CN"/>
        </w:rPr>
        <w:t xml:space="preserve">is preferred not to support any adaptations for CD-SSBs even with periodicity &gt; 20ms. </w:t>
      </w:r>
    </w:p>
    <w:p w14:paraId="3B410FF0" w14:textId="348F5A22" w:rsidR="00337812" w:rsidRPr="0080052D" w:rsidRDefault="005836CD" w:rsidP="0080052D">
      <w:pPr>
        <w:spacing w:after="0"/>
        <w:jc w:val="both"/>
        <w:rPr>
          <w:rFonts w:ascii="Times New Roman" w:hAnsi="Times New Roman" w:cs="Times New Roman"/>
          <w:b/>
          <w:bCs/>
          <w:i/>
          <w:iCs/>
          <w:sz w:val="20"/>
          <w:szCs w:val="20"/>
          <w:lang w:val="en-GB" w:eastAsia="zh-CN"/>
        </w:rPr>
      </w:pPr>
      <w:r w:rsidRPr="0080052D">
        <w:rPr>
          <w:rFonts w:ascii="Times New Roman" w:hAnsi="Times New Roman" w:cs="Times New Roman"/>
          <w:b/>
          <w:bCs/>
          <w:i/>
          <w:iCs/>
          <w:sz w:val="20"/>
          <w:szCs w:val="20"/>
          <w:lang w:val="en-GB" w:eastAsia="zh-CN"/>
        </w:rPr>
        <w:t xml:space="preserve">Proposal 2: </w:t>
      </w:r>
      <w:r w:rsidRPr="0080052D">
        <w:rPr>
          <w:rFonts w:ascii="Times New Roman" w:hAnsi="Times New Roman" w:cs="Times New Roman"/>
          <w:b/>
          <w:bCs/>
          <w:sz w:val="20"/>
          <w:szCs w:val="20"/>
          <w:lang w:val="en-GB" w:eastAsia="zh-CN"/>
        </w:rPr>
        <w:t xml:space="preserve">For </w:t>
      </w:r>
      <w:proofErr w:type="spellStart"/>
      <w:r w:rsidRPr="0080052D">
        <w:rPr>
          <w:rFonts w:ascii="Times New Roman" w:hAnsi="Times New Roman" w:cs="Times New Roman"/>
          <w:b/>
          <w:bCs/>
          <w:sz w:val="20"/>
          <w:szCs w:val="20"/>
          <w:lang w:val="en-GB" w:eastAsia="zh-CN"/>
        </w:rPr>
        <w:t>S</w:t>
      </w:r>
      <w:r w:rsidR="004378C5">
        <w:rPr>
          <w:rFonts w:ascii="Times New Roman" w:hAnsi="Times New Roman" w:cs="Times New Roman"/>
          <w:b/>
          <w:bCs/>
          <w:sz w:val="20"/>
          <w:szCs w:val="20"/>
          <w:lang w:val="en-GB" w:eastAsia="zh-CN"/>
        </w:rPr>
        <w:t>C</w:t>
      </w:r>
      <w:r w:rsidRPr="0080052D">
        <w:rPr>
          <w:rFonts w:ascii="Times New Roman" w:hAnsi="Times New Roman" w:cs="Times New Roman"/>
          <w:b/>
          <w:bCs/>
          <w:sz w:val="20"/>
          <w:szCs w:val="20"/>
          <w:lang w:val="en-GB" w:eastAsia="zh-CN"/>
        </w:rPr>
        <w:t>ell</w:t>
      </w:r>
      <w:proofErr w:type="spellEnd"/>
      <w:r w:rsidRPr="0080052D">
        <w:rPr>
          <w:rFonts w:ascii="Times New Roman" w:hAnsi="Times New Roman" w:cs="Times New Roman"/>
          <w:b/>
          <w:bCs/>
          <w:sz w:val="20"/>
          <w:szCs w:val="20"/>
          <w:lang w:val="en-GB" w:eastAsia="zh-CN"/>
        </w:rPr>
        <w:t>, adaptation mechanism(s) of SSB in time-domain is not support</w:t>
      </w:r>
      <w:r w:rsidR="003E6AE4">
        <w:rPr>
          <w:rFonts w:ascii="Times New Roman" w:hAnsi="Times New Roman" w:cs="Times New Roman"/>
          <w:b/>
          <w:bCs/>
          <w:sz w:val="20"/>
          <w:szCs w:val="20"/>
          <w:lang w:val="en-GB" w:eastAsia="zh-CN"/>
        </w:rPr>
        <w:t>ed</w:t>
      </w:r>
      <w:r w:rsidRPr="0080052D">
        <w:rPr>
          <w:rFonts w:ascii="Times New Roman" w:hAnsi="Times New Roman" w:cs="Times New Roman"/>
          <w:b/>
          <w:bCs/>
          <w:sz w:val="20"/>
          <w:szCs w:val="20"/>
          <w:lang w:val="en-GB" w:eastAsia="zh-CN"/>
        </w:rPr>
        <w:t xml:space="preserve"> for CD-SSBs configured with periodicity</w:t>
      </w:r>
      <w:r w:rsidR="004805D0" w:rsidRPr="0080052D">
        <w:rPr>
          <w:rFonts w:ascii="Times New Roman" w:hAnsi="Times New Roman" w:cs="Times New Roman"/>
          <w:b/>
          <w:bCs/>
          <w:sz w:val="20"/>
          <w:szCs w:val="20"/>
          <w:lang w:val="en-GB" w:eastAsia="zh-CN"/>
        </w:rPr>
        <w:t xml:space="preserve"> </w:t>
      </w:r>
      <w:r w:rsidRPr="0080052D">
        <w:rPr>
          <w:rFonts w:ascii="Times New Roman" w:hAnsi="Times New Roman" w:cs="Times New Roman"/>
          <w:b/>
          <w:bCs/>
          <w:sz w:val="20"/>
          <w:szCs w:val="20"/>
          <w:lang w:val="en-GB" w:eastAsia="zh-CN"/>
        </w:rPr>
        <w:t>&gt;</w:t>
      </w:r>
      <w:r w:rsidR="004805D0" w:rsidRPr="0080052D">
        <w:rPr>
          <w:rFonts w:ascii="Times New Roman" w:hAnsi="Times New Roman" w:cs="Times New Roman"/>
          <w:b/>
          <w:bCs/>
          <w:sz w:val="20"/>
          <w:szCs w:val="20"/>
          <w:lang w:val="en-GB" w:eastAsia="zh-CN"/>
        </w:rPr>
        <w:t xml:space="preserve"> </w:t>
      </w:r>
      <w:r w:rsidRPr="0080052D">
        <w:rPr>
          <w:rFonts w:ascii="Times New Roman" w:hAnsi="Times New Roman" w:cs="Times New Roman"/>
          <w:b/>
          <w:bCs/>
          <w:sz w:val="20"/>
          <w:szCs w:val="20"/>
          <w:lang w:val="en-GB" w:eastAsia="zh-CN"/>
        </w:rPr>
        <w:t>20msec</w:t>
      </w:r>
      <w:r w:rsidRPr="0080052D">
        <w:rPr>
          <w:rFonts w:ascii="Times New Roman" w:hAnsi="Times New Roman" w:cs="Times New Roman"/>
          <w:b/>
          <w:bCs/>
          <w:i/>
          <w:iCs/>
          <w:sz w:val="20"/>
          <w:szCs w:val="20"/>
          <w:lang w:val="en-GB" w:eastAsia="zh-CN"/>
        </w:rPr>
        <w:t xml:space="preserve">  </w:t>
      </w:r>
      <w:r w:rsidR="008F7B6C" w:rsidRPr="0080052D">
        <w:rPr>
          <w:rFonts w:ascii="Times New Roman" w:hAnsi="Times New Roman" w:cs="Times New Roman"/>
          <w:b/>
          <w:bCs/>
          <w:i/>
          <w:iCs/>
          <w:sz w:val="20"/>
          <w:szCs w:val="20"/>
          <w:lang w:val="en-GB" w:eastAsia="zh-CN"/>
        </w:rPr>
        <w:t xml:space="preserve"> </w:t>
      </w:r>
      <w:r w:rsidR="00DB2EB6" w:rsidRPr="0080052D">
        <w:rPr>
          <w:rFonts w:ascii="Times New Roman" w:hAnsi="Times New Roman" w:cs="Times New Roman"/>
          <w:b/>
          <w:bCs/>
          <w:i/>
          <w:iCs/>
          <w:sz w:val="20"/>
          <w:szCs w:val="20"/>
          <w:lang w:val="en-GB" w:eastAsia="zh-CN"/>
        </w:rPr>
        <w:t xml:space="preserve">  </w:t>
      </w:r>
    </w:p>
    <w:p w14:paraId="4A9A6D13" w14:textId="4BA2C52A" w:rsidR="00A5309C" w:rsidRDefault="009C3663" w:rsidP="002A2E08">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Another issue to be</w:t>
      </w:r>
      <w:r w:rsidR="0098376E">
        <w:rPr>
          <w:rFonts w:ascii="Times New Roman" w:hAnsi="Times New Roman" w:cs="Times New Roman"/>
          <w:sz w:val="20"/>
          <w:szCs w:val="20"/>
          <w:lang w:val="en-GB" w:eastAsia="zh-CN"/>
        </w:rPr>
        <w:t xml:space="preserve"> discuss</w:t>
      </w:r>
      <w:r>
        <w:rPr>
          <w:rFonts w:ascii="Times New Roman" w:hAnsi="Times New Roman" w:cs="Times New Roman"/>
          <w:sz w:val="20"/>
          <w:szCs w:val="20"/>
          <w:lang w:val="en-GB" w:eastAsia="zh-CN"/>
        </w:rPr>
        <w:t>ed is on</w:t>
      </w:r>
      <w:r w:rsidR="0098376E">
        <w:rPr>
          <w:rFonts w:ascii="Times New Roman" w:hAnsi="Times New Roman" w:cs="Times New Roman"/>
          <w:sz w:val="20"/>
          <w:szCs w:val="20"/>
          <w:lang w:val="en-GB" w:eastAsia="zh-CN"/>
        </w:rPr>
        <w:t xml:space="preserve"> whether SSB adaptations</w:t>
      </w:r>
      <w:r w:rsidR="00670554">
        <w:rPr>
          <w:rFonts w:ascii="Times New Roman" w:hAnsi="Times New Roman" w:cs="Times New Roman"/>
          <w:sz w:val="20"/>
          <w:szCs w:val="20"/>
          <w:lang w:val="en-GB" w:eastAsia="zh-CN"/>
        </w:rPr>
        <w:t xml:space="preserve"> can be applicable </w:t>
      </w:r>
      <w:r w:rsidR="00193E2C">
        <w:rPr>
          <w:rFonts w:ascii="Times New Roman" w:hAnsi="Times New Roman" w:cs="Times New Roman"/>
          <w:sz w:val="20"/>
          <w:szCs w:val="20"/>
          <w:lang w:val="en-GB" w:eastAsia="zh-CN"/>
        </w:rPr>
        <w:t>to idle/inactive UEs that are NES-capable.</w:t>
      </w:r>
      <w:r w:rsidR="00343E9E">
        <w:rPr>
          <w:rFonts w:ascii="Times New Roman" w:hAnsi="Times New Roman" w:cs="Times New Roman"/>
          <w:sz w:val="20"/>
          <w:szCs w:val="20"/>
          <w:lang w:val="en-GB" w:eastAsia="zh-CN"/>
        </w:rPr>
        <w:t xml:space="preserve"> </w:t>
      </w:r>
      <w:r w:rsidR="00FF1EBF">
        <w:rPr>
          <w:rFonts w:ascii="Times New Roman" w:hAnsi="Times New Roman" w:cs="Times New Roman"/>
          <w:sz w:val="20"/>
          <w:szCs w:val="20"/>
          <w:lang w:val="en-GB" w:eastAsia="zh-CN"/>
        </w:rPr>
        <w:t xml:space="preserve">For </w:t>
      </w:r>
      <w:r w:rsidR="000D41DF">
        <w:rPr>
          <w:rFonts w:ascii="Times New Roman" w:hAnsi="Times New Roman" w:cs="Times New Roman"/>
          <w:sz w:val="20"/>
          <w:szCs w:val="20"/>
          <w:lang w:val="en-GB" w:eastAsia="zh-CN"/>
        </w:rPr>
        <w:t>i</w:t>
      </w:r>
      <w:r w:rsidR="002C5725">
        <w:rPr>
          <w:rFonts w:ascii="Times New Roman" w:hAnsi="Times New Roman" w:cs="Times New Roman"/>
          <w:sz w:val="20"/>
          <w:szCs w:val="20"/>
          <w:lang w:val="en-GB" w:eastAsia="zh-CN"/>
        </w:rPr>
        <w:t>dle/inactive UEs</w:t>
      </w:r>
      <w:r w:rsidR="00FF1EBF">
        <w:rPr>
          <w:rFonts w:ascii="Times New Roman" w:hAnsi="Times New Roman" w:cs="Times New Roman"/>
          <w:sz w:val="20"/>
          <w:szCs w:val="20"/>
          <w:lang w:val="en-GB" w:eastAsia="zh-CN"/>
        </w:rPr>
        <w:t xml:space="preserve">, SSBs </w:t>
      </w:r>
      <w:r w:rsidR="00E02E5C">
        <w:rPr>
          <w:rFonts w:ascii="Times New Roman" w:hAnsi="Times New Roman" w:cs="Times New Roman"/>
          <w:sz w:val="20"/>
          <w:szCs w:val="20"/>
          <w:lang w:val="en-GB" w:eastAsia="zh-CN"/>
        </w:rPr>
        <w:t>are</w:t>
      </w:r>
      <w:r w:rsidR="00FF1EBF">
        <w:rPr>
          <w:rFonts w:ascii="Times New Roman" w:hAnsi="Times New Roman" w:cs="Times New Roman"/>
          <w:sz w:val="20"/>
          <w:szCs w:val="20"/>
          <w:lang w:val="en-GB" w:eastAsia="zh-CN"/>
        </w:rPr>
        <w:t xml:space="preserve"> typically used </w:t>
      </w:r>
      <w:r w:rsidR="00E402D2">
        <w:rPr>
          <w:rFonts w:ascii="Times New Roman" w:hAnsi="Times New Roman" w:cs="Times New Roman"/>
          <w:sz w:val="20"/>
          <w:szCs w:val="20"/>
          <w:lang w:val="en-GB" w:eastAsia="zh-CN"/>
        </w:rPr>
        <w:t xml:space="preserve">for </w:t>
      </w:r>
      <w:r w:rsidR="00E402D2" w:rsidRPr="00A51243">
        <w:rPr>
          <w:rFonts w:ascii="Times New Roman" w:hAnsi="Times New Roman" w:cs="Times New Roman"/>
          <w:sz w:val="20"/>
          <w:szCs w:val="20"/>
          <w:lang w:val="en-GB" w:eastAsia="zh-CN"/>
        </w:rPr>
        <w:t>cell discovery, cell (re)selection, synchronization, and random access</w:t>
      </w:r>
      <w:r w:rsidR="00E402D2">
        <w:rPr>
          <w:rFonts w:ascii="Times New Roman" w:hAnsi="Times New Roman" w:cs="Times New Roman"/>
          <w:sz w:val="20"/>
          <w:szCs w:val="20"/>
          <w:lang w:val="en-GB" w:eastAsia="zh-CN"/>
        </w:rPr>
        <w:t>.</w:t>
      </w:r>
      <w:r w:rsidR="001868A1">
        <w:rPr>
          <w:rFonts w:ascii="Times New Roman" w:hAnsi="Times New Roman" w:cs="Times New Roman"/>
          <w:sz w:val="20"/>
          <w:szCs w:val="20"/>
          <w:lang w:val="en-GB" w:eastAsia="zh-CN"/>
        </w:rPr>
        <w:t xml:space="preserve"> </w:t>
      </w:r>
      <w:r w:rsidR="00C141EF">
        <w:rPr>
          <w:rFonts w:ascii="Times New Roman" w:hAnsi="Times New Roman" w:cs="Times New Roman"/>
          <w:sz w:val="20"/>
          <w:szCs w:val="20"/>
          <w:lang w:val="en-GB" w:eastAsia="zh-CN"/>
        </w:rPr>
        <w:t>For NES-cap</w:t>
      </w:r>
      <w:r w:rsidR="003C1C75">
        <w:rPr>
          <w:rFonts w:ascii="Times New Roman" w:hAnsi="Times New Roman" w:cs="Times New Roman"/>
          <w:sz w:val="20"/>
          <w:szCs w:val="20"/>
          <w:lang w:val="en-GB" w:eastAsia="zh-CN"/>
        </w:rPr>
        <w:t>able UE</w:t>
      </w:r>
      <w:r w:rsidR="00881149">
        <w:rPr>
          <w:rFonts w:ascii="Times New Roman" w:hAnsi="Times New Roman" w:cs="Times New Roman"/>
          <w:sz w:val="20"/>
          <w:szCs w:val="20"/>
          <w:lang w:val="en-GB" w:eastAsia="zh-CN"/>
        </w:rPr>
        <w:t>s</w:t>
      </w:r>
      <w:r w:rsidR="003C1C75">
        <w:rPr>
          <w:rFonts w:ascii="Times New Roman" w:hAnsi="Times New Roman" w:cs="Times New Roman"/>
          <w:sz w:val="20"/>
          <w:szCs w:val="20"/>
          <w:lang w:val="en-GB" w:eastAsia="zh-CN"/>
        </w:rPr>
        <w:t xml:space="preserve"> that are in idle/inactive mode, a corresponding </w:t>
      </w:r>
      <w:proofErr w:type="spellStart"/>
      <w:r w:rsidR="003C1C75">
        <w:rPr>
          <w:rFonts w:ascii="Times New Roman" w:hAnsi="Times New Roman" w:cs="Times New Roman"/>
          <w:sz w:val="20"/>
          <w:szCs w:val="20"/>
          <w:lang w:val="en-GB" w:eastAsia="zh-CN"/>
        </w:rPr>
        <w:t>behavior</w:t>
      </w:r>
      <w:proofErr w:type="spellEnd"/>
      <w:r w:rsidR="003C1C75">
        <w:rPr>
          <w:rFonts w:ascii="Times New Roman" w:hAnsi="Times New Roman" w:cs="Times New Roman"/>
          <w:sz w:val="20"/>
          <w:szCs w:val="20"/>
          <w:lang w:val="en-GB" w:eastAsia="zh-CN"/>
        </w:rPr>
        <w:t xml:space="preserve"> can be defined</w:t>
      </w:r>
      <w:r w:rsidR="00881149">
        <w:rPr>
          <w:rFonts w:ascii="Times New Roman" w:hAnsi="Times New Roman" w:cs="Times New Roman"/>
          <w:sz w:val="20"/>
          <w:szCs w:val="20"/>
          <w:lang w:val="en-GB" w:eastAsia="zh-CN"/>
        </w:rPr>
        <w:t xml:space="preserve"> </w:t>
      </w:r>
      <w:r w:rsidR="003F6569">
        <w:rPr>
          <w:rFonts w:ascii="Times New Roman" w:hAnsi="Times New Roman" w:cs="Times New Roman"/>
          <w:sz w:val="20"/>
          <w:szCs w:val="20"/>
          <w:lang w:val="en-GB" w:eastAsia="zh-CN"/>
        </w:rPr>
        <w:t>when</w:t>
      </w:r>
      <w:r w:rsidR="00BC04FB">
        <w:rPr>
          <w:rFonts w:ascii="Times New Roman" w:hAnsi="Times New Roman" w:cs="Times New Roman"/>
          <w:sz w:val="20"/>
          <w:szCs w:val="20"/>
          <w:lang w:val="en-GB" w:eastAsia="zh-CN"/>
        </w:rPr>
        <w:t xml:space="preserve"> accessing </w:t>
      </w:r>
      <w:r w:rsidR="00B7109F">
        <w:rPr>
          <w:rFonts w:ascii="Times New Roman" w:hAnsi="Times New Roman" w:cs="Times New Roman"/>
          <w:sz w:val="20"/>
          <w:szCs w:val="20"/>
          <w:lang w:val="en-GB" w:eastAsia="zh-CN"/>
        </w:rPr>
        <w:t>the</w:t>
      </w:r>
      <w:r w:rsidR="00BC04FB">
        <w:rPr>
          <w:rFonts w:ascii="Times New Roman" w:hAnsi="Times New Roman" w:cs="Times New Roman"/>
          <w:sz w:val="20"/>
          <w:szCs w:val="20"/>
          <w:lang w:val="en-GB" w:eastAsia="zh-CN"/>
        </w:rPr>
        <w:t xml:space="preserve"> SSB</w:t>
      </w:r>
      <w:r w:rsidR="00840310">
        <w:rPr>
          <w:rFonts w:ascii="Times New Roman" w:hAnsi="Times New Roman" w:cs="Times New Roman"/>
          <w:sz w:val="20"/>
          <w:szCs w:val="20"/>
          <w:lang w:val="en-GB" w:eastAsia="zh-CN"/>
        </w:rPr>
        <w:t>s</w:t>
      </w:r>
      <w:r w:rsidR="00BC04FB">
        <w:rPr>
          <w:rFonts w:ascii="Times New Roman" w:hAnsi="Times New Roman" w:cs="Times New Roman"/>
          <w:sz w:val="20"/>
          <w:szCs w:val="20"/>
          <w:lang w:val="en-GB" w:eastAsia="zh-CN"/>
        </w:rPr>
        <w:t xml:space="preserve"> </w:t>
      </w:r>
      <w:r w:rsidR="003F6569">
        <w:rPr>
          <w:rFonts w:ascii="Times New Roman" w:hAnsi="Times New Roman" w:cs="Times New Roman"/>
          <w:sz w:val="20"/>
          <w:szCs w:val="20"/>
          <w:lang w:val="en-GB" w:eastAsia="zh-CN"/>
        </w:rPr>
        <w:t xml:space="preserve">that may </w:t>
      </w:r>
      <w:r w:rsidR="00C7302B">
        <w:rPr>
          <w:rFonts w:ascii="Times New Roman" w:hAnsi="Times New Roman" w:cs="Times New Roman"/>
          <w:sz w:val="20"/>
          <w:szCs w:val="20"/>
          <w:lang w:val="en-GB" w:eastAsia="zh-CN"/>
        </w:rPr>
        <w:t xml:space="preserve">be </w:t>
      </w:r>
      <w:r w:rsidR="00106463">
        <w:rPr>
          <w:rFonts w:ascii="Times New Roman" w:hAnsi="Times New Roman" w:cs="Times New Roman"/>
          <w:sz w:val="20"/>
          <w:szCs w:val="20"/>
          <w:lang w:val="en-GB" w:eastAsia="zh-CN"/>
        </w:rPr>
        <w:t xml:space="preserve">undergoing </w:t>
      </w:r>
      <w:r w:rsidR="00BC04FB">
        <w:rPr>
          <w:rFonts w:ascii="Times New Roman" w:hAnsi="Times New Roman" w:cs="Times New Roman"/>
          <w:sz w:val="20"/>
          <w:szCs w:val="20"/>
          <w:lang w:val="en-GB" w:eastAsia="zh-CN"/>
        </w:rPr>
        <w:t>adaptations</w:t>
      </w:r>
      <w:r w:rsidR="00106463">
        <w:rPr>
          <w:rFonts w:ascii="Times New Roman" w:hAnsi="Times New Roman" w:cs="Times New Roman"/>
          <w:sz w:val="20"/>
          <w:szCs w:val="20"/>
          <w:lang w:val="en-GB" w:eastAsia="zh-CN"/>
        </w:rPr>
        <w:t xml:space="preserve">. For example, </w:t>
      </w:r>
      <w:r w:rsidR="000869B3">
        <w:rPr>
          <w:rFonts w:ascii="Times New Roman" w:hAnsi="Times New Roman" w:cs="Times New Roman"/>
          <w:sz w:val="20"/>
          <w:szCs w:val="20"/>
          <w:lang w:val="en-GB" w:eastAsia="zh-CN"/>
        </w:rPr>
        <w:t>when</w:t>
      </w:r>
      <w:r w:rsidR="00355161">
        <w:rPr>
          <w:rFonts w:ascii="Times New Roman" w:hAnsi="Times New Roman" w:cs="Times New Roman"/>
          <w:sz w:val="20"/>
          <w:szCs w:val="20"/>
          <w:lang w:val="en-GB" w:eastAsia="zh-CN"/>
        </w:rPr>
        <w:t xml:space="preserve"> the</w:t>
      </w:r>
      <w:r w:rsidR="000869B3">
        <w:rPr>
          <w:rFonts w:ascii="Times New Roman" w:hAnsi="Times New Roman" w:cs="Times New Roman"/>
          <w:sz w:val="20"/>
          <w:szCs w:val="20"/>
          <w:lang w:val="en-GB" w:eastAsia="zh-CN"/>
        </w:rPr>
        <w:t xml:space="preserve"> SSB burst periodicity</w:t>
      </w:r>
      <w:r w:rsidR="00355161">
        <w:rPr>
          <w:rFonts w:ascii="Times New Roman" w:hAnsi="Times New Roman" w:cs="Times New Roman"/>
          <w:sz w:val="20"/>
          <w:szCs w:val="20"/>
          <w:lang w:val="en-GB" w:eastAsia="zh-CN"/>
        </w:rPr>
        <w:t xml:space="preserve"> is adapted</w:t>
      </w:r>
      <w:r w:rsidR="00A86A38">
        <w:rPr>
          <w:rFonts w:ascii="Times New Roman" w:hAnsi="Times New Roman" w:cs="Times New Roman"/>
          <w:sz w:val="20"/>
          <w:szCs w:val="20"/>
          <w:lang w:val="en-GB" w:eastAsia="zh-CN"/>
        </w:rPr>
        <w:t xml:space="preserve"> (e.g. from short periodicity to long periodicity</w:t>
      </w:r>
      <w:r w:rsidR="00D07087">
        <w:rPr>
          <w:rFonts w:ascii="Times New Roman" w:hAnsi="Times New Roman" w:cs="Times New Roman"/>
          <w:sz w:val="20"/>
          <w:szCs w:val="20"/>
          <w:lang w:val="en-GB" w:eastAsia="zh-CN"/>
        </w:rPr>
        <w:t xml:space="preserve"> during low load</w:t>
      </w:r>
      <w:r w:rsidR="00A86A38">
        <w:rPr>
          <w:rFonts w:ascii="Times New Roman" w:hAnsi="Times New Roman" w:cs="Times New Roman"/>
          <w:sz w:val="20"/>
          <w:szCs w:val="20"/>
          <w:lang w:val="en-GB" w:eastAsia="zh-CN"/>
        </w:rPr>
        <w:t>)</w:t>
      </w:r>
      <w:r w:rsidR="000869B3">
        <w:rPr>
          <w:rFonts w:ascii="Times New Roman" w:hAnsi="Times New Roman" w:cs="Times New Roman"/>
          <w:sz w:val="20"/>
          <w:szCs w:val="20"/>
          <w:lang w:val="en-GB" w:eastAsia="zh-CN"/>
        </w:rPr>
        <w:t xml:space="preserve">, </w:t>
      </w:r>
      <w:r w:rsidR="0014680B">
        <w:rPr>
          <w:rFonts w:ascii="Times New Roman" w:hAnsi="Times New Roman" w:cs="Times New Roman"/>
          <w:sz w:val="20"/>
          <w:szCs w:val="20"/>
          <w:lang w:val="en-GB" w:eastAsia="zh-CN"/>
        </w:rPr>
        <w:t xml:space="preserve">the idle/inactive UE </w:t>
      </w:r>
      <w:r w:rsidR="00C15413">
        <w:rPr>
          <w:rFonts w:ascii="Times New Roman" w:hAnsi="Times New Roman" w:cs="Times New Roman"/>
          <w:sz w:val="20"/>
          <w:szCs w:val="20"/>
          <w:lang w:val="en-GB" w:eastAsia="zh-CN"/>
        </w:rPr>
        <w:t xml:space="preserve">can be informed of the </w:t>
      </w:r>
      <w:r w:rsidR="00362499">
        <w:rPr>
          <w:rFonts w:ascii="Times New Roman" w:hAnsi="Times New Roman" w:cs="Times New Roman"/>
          <w:sz w:val="20"/>
          <w:szCs w:val="20"/>
          <w:lang w:val="en-GB" w:eastAsia="zh-CN"/>
        </w:rPr>
        <w:t xml:space="preserve">adaptation (e.g. via </w:t>
      </w:r>
      <w:proofErr w:type="spellStart"/>
      <w:r w:rsidR="00362499">
        <w:rPr>
          <w:rFonts w:ascii="Times New Roman" w:hAnsi="Times New Roman" w:cs="Times New Roman"/>
          <w:sz w:val="20"/>
          <w:szCs w:val="20"/>
          <w:lang w:val="en-GB" w:eastAsia="zh-CN"/>
        </w:rPr>
        <w:t>SIB</w:t>
      </w:r>
      <w:r w:rsidR="001104CD">
        <w:rPr>
          <w:rFonts w:ascii="Times New Roman" w:hAnsi="Times New Roman" w:cs="Times New Roman"/>
          <w:sz w:val="20"/>
          <w:szCs w:val="20"/>
          <w:lang w:val="en-GB" w:eastAsia="zh-CN"/>
        </w:rPr>
        <w:t>x</w:t>
      </w:r>
      <w:proofErr w:type="spellEnd"/>
      <w:r w:rsidR="00362499">
        <w:rPr>
          <w:rFonts w:ascii="Times New Roman" w:hAnsi="Times New Roman" w:cs="Times New Roman"/>
          <w:sz w:val="20"/>
          <w:szCs w:val="20"/>
          <w:lang w:val="en-GB" w:eastAsia="zh-CN"/>
        </w:rPr>
        <w:t>) based on which</w:t>
      </w:r>
      <w:r w:rsidR="00BA3238">
        <w:rPr>
          <w:rFonts w:ascii="Times New Roman" w:hAnsi="Times New Roman" w:cs="Times New Roman"/>
          <w:sz w:val="20"/>
          <w:szCs w:val="20"/>
          <w:lang w:val="en-GB" w:eastAsia="zh-CN"/>
        </w:rPr>
        <w:t xml:space="preserve"> the UE may adjust its </w:t>
      </w:r>
      <w:proofErr w:type="spellStart"/>
      <w:r w:rsidR="00BA3238">
        <w:rPr>
          <w:rFonts w:ascii="Times New Roman" w:hAnsi="Times New Roman" w:cs="Times New Roman"/>
          <w:sz w:val="20"/>
          <w:szCs w:val="20"/>
          <w:lang w:val="en-GB" w:eastAsia="zh-CN"/>
        </w:rPr>
        <w:t>behavior</w:t>
      </w:r>
      <w:proofErr w:type="spellEnd"/>
      <w:r w:rsidR="00BA3238">
        <w:rPr>
          <w:rFonts w:ascii="Times New Roman" w:hAnsi="Times New Roman" w:cs="Times New Roman"/>
          <w:sz w:val="20"/>
          <w:szCs w:val="20"/>
          <w:lang w:val="en-GB" w:eastAsia="zh-CN"/>
        </w:rPr>
        <w:t>, e.g. for initial access.</w:t>
      </w:r>
      <w:r w:rsidR="000072C1">
        <w:rPr>
          <w:rFonts w:ascii="Times New Roman" w:hAnsi="Times New Roman" w:cs="Times New Roman"/>
          <w:sz w:val="20"/>
          <w:szCs w:val="20"/>
          <w:lang w:val="en-GB" w:eastAsia="zh-CN"/>
        </w:rPr>
        <w:t xml:space="preserve"> </w:t>
      </w:r>
      <w:r w:rsidR="001868A1">
        <w:rPr>
          <w:rFonts w:ascii="Times New Roman" w:hAnsi="Times New Roman" w:cs="Times New Roman"/>
          <w:sz w:val="20"/>
          <w:szCs w:val="20"/>
          <w:lang w:val="en-GB" w:eastAsia="zh-CN"/>
        </w:rPr>
        <w:t xml:space="preserve">If the SSB adaptations are limited to only connected mode UEs, the max SSB periodicity still effectively remains 160ms, thus from the </w:t>
      </w:r>
      <w:r w:rsidR="00FD1E5C">
        <w:rPr>
          <w:rFonts w:ascii="Times New Roman" w:hAnsi="Times New Roman" w:cs="Times New Roman"/>
          <w:sz w:val="20"/>
          <w:szCs w:val="20"/>
          <w:lang w:val="en-GB" w:eastAsia="zh-CN"/>
        </w:rPr>
        <w:t>NES</w:t>
      </w:r>
      <w:r w:rsidR="001868A1">
        <w:rPr>
          <w:rFonts w:ascii="Times New Roman" w:hAnsi="Times New Roman" w:cs="Times New Roman"/>
          <w:sz w:val="20"/>
          <w:szCs w:val="20"/>
          <w:lang w:val="en-GB" w:eastAsia="zh-CN"/>
        </w:rPr>
        <w:t xml:space="preserve"> perspective not </w:t>
      </w:r>
      <w:proofErr w:type="gramStart"/>
      <w:r w:rsidR="001868A1">
        <w:rPr>
          <w:rFonts w:ascii="Times New Roman" w:hAnsi="Times New Roman" w:cs="Times New Roman"/>
          <w:sz w:val="20"/>
          <w:szCs w:val="20"/>
          <w:lang w:val="en-GB" w:eastAsia="zh-CN"/>
        </w:rPr>
        <w:t>much</w:t>
      </w:r>
      <w:proofErr w:type="gramEnd"/>
      <w:r w:rsidR="001868A1">
        <w:rPr>
          <w:rFonts w:ascii="Times New Roman" w:hAnsi="Times New Roman" w:cs="Times New Roman"/>
          <w:sz w:val="20"/>
          <w:szCs w:val="20"/>
          <w:lang w:val="en-GB" w:eastAsia="zh-CN"/>
        </w:rPr>
        <w:t xml:space="preserve"> gains are possible. As </w:t>
      </w:r>
      <w:proofErr w:type="gramStart"/>
      <w:r w:rsidR="00A46A7C">
        <w:rPr>
          <w:rFonts w:ascii="Times New Roman" w:hAnsi="Times New Roman" w:cs="Times New Roman"/>
          <w:sz w:val="20"/>
          <w:szCs w:val="20"/>
          <w:lang w:val="en-GB" w:eastAsia="zh-CN"/>
        </w:rPr>
        <w:t>discussed</w:t>
      </w:r>
      <w:proofErr w:type="gramEnd"/>
      <w:r w:rsidR="00A46A7C">
        <w:rPr>
          <w:rFonts w:ascii="Times New Roman" w:hAnsi="Times New Roman" w:cs="Times New Roman"/>
          <w:sz w:val="20"/>
          <w:szCs w:val="20"/>
          <w:lang w:val="en-GB" w:eastAsia="zh-CN"/>
        </w:rPr>
        <w:t xml:space="preserve"> and </w:t>
      </w:r>
      <w:r w:rsidR="001868A1">
        <w:rPr>
          <w:rFonts w:ascii="Times New Roman" w:hAnsi="Times New Roman" w:cs="Times New Roman"/>
          <w:sz w:val="20"/>
          <w:szCs w:val="20"/>
          <w:lang w:val="en-GB" w:eastAsia="zh-CN"/>
        </w:rPr>
        <w:t xml:space="preserve">agreed in </w:t>
      </w:r>
      <w:r w:rsidR="00E15DEE">
        <w:rPr>
          <w:rFonts w:ascii="Times New Roman" w:hAnsi="Times New Roman" w:cs="Times New Roman"/>
          <w:sz w:val="20"/>
          <w:szCs w:val="20"/>
          <w:lang w:val="en-GB" w:eastAsia="zh-CN"/>
        </w:rPr>
        <w:t>RAN1#116bis</w:t>
      </w:r>
      <w:r w:rsidR="00BC508E">
        <w:rPr>
          <w:rFonts w:ascii="Times New Roman" w:hAnsi="Times New Roman" w:cs="Times New Roman"/>
          <w:sz w:val="20"/>
          <w:szCs w:val="20"/>
          <w:lang w:val="en-GB" w:eastAsia="zh-CN"/>
        </w:rPr>
        <w:t xml:space="preserve"> </w:t>
      </w:r>
      <w:r w:rsidR="001868A1">
        <w:rPr>
          <w:rFonts w:ascii="Times New Roman" w:hAnsi="Times New Roman" w:cs="Times New Roman"/>
          <w:sz w:val="20"/>
          <w:szCs w:val="20"/>
          <w:lang w:val="en-GB" w:eastAsia="zh-CN"/>
        </w:rPr>
        <w:t xml:space="preserve">meeting, the PRACH adaptations are anyways </w:t>
      </w:r>
      <w:r w:rsidR="00FD1E5C">
        <w:rPr>
          <w:rFonts w:ascii="Times New Roman" w:hAnsi="Times New Roman" w:cs="Times New Roman"/>
          <w:sz w:val="20"/>
          <w:szCs w:val="20"/>
          <w:lang w:val="en-GB" w:eastAsia="zh-CN"/>
        </w:rPr>
        <w:t xml:space="preserve">supported </w:t>
      </w:r>
      <w:r w:rsidR="001868A1">
        <w:rPr>
          <w:rFonts w:ascii="Times New Roman" w:hAnsi="Times New Roman" w:cs="Times New Roman"/>
          <w:sz w:val="20"/>
          <w:szCs w:val="20"/>
          <w:lang w:val="en-GB" w:eastAsia="zh-CN"/>
        </w:rPr>
        <w:t>for idle/inactive</w:t>
      </w:r>
      <w:r w:rsidR="00FD1E5C">
        <w:rPr>
          <w:rFonts w:ascii="Times New Roman" w:hAnsi="Times New Roman" w:cs="Times New Roman"/>
          <w:sz w:val="20"/>
          <w:szCs w:val="20"/>
          <w:lang w:val="en-GB" w:eastAsia="zh-CN"/>
        </w:rPr>
        <w:t xml:space="preserve"> mode</w:t>
      </w:r>
      <w:r w:rsidR="001868A1">
        <w:rPr>
          <w:rFonts w:ascii="Times New Roman" w:hAnsi="Times New Roman" w:cs="Times New Roman"/>
          <w:sz w:val="20"/>
          <w:szCs w:val="20"/>
          <w:lang w:val="en-GB" w:eastAsia="zh-CN"/>
        </w:rPr>
        <w:t xml:space="preserve"> UE</w:t>
      </w:r>
      <w:r w:rsidR="00FD1E5C">
        <w:rPr>
          <w:rFonts w:ascii="Times New Roman" w:hAnsi="Times New Roman" w:cs="Times New Roman"/>
          <w:sz w:val="20"/>
          <w:szCs w:val="20"/>
          <w:lang w:val="en-GB" w:eastAsia="zh-CN"/>
        </w:rPr>
        <w:t>s</w:t>
      </w:r>
      <w:r w:rsidR="001868A1">
        <w:rPr>
          <w:rFonts w:ascii="Times New Roman" w:hAnsi="Times New Roman" w:cs="Times New Roman"/>
          <w:sz w:val="20"/>
          <w:szCs w:val="20"/>
          <w:lang w:val="en-GB" w:eastAsia="zh-CN"/>
        </w:rPr>
        <w:t xml:space="preserve">. In this case, SSB adaptations can also be aligned with the PRACH adaptations (e.g. by </w:t>
      </w:r>
      <w:r w:rsidR="00FD1E5C">
        <w:rPr>
          <w:rFonts w:ascii="Times New Roman" w:hAnsi="Times New Roman" w:cs="Times New Roman"/>
          <w:sz w:val="20"/>
          <w:szCs w:val="20"/>
          <w:lang w:val="en-GB" w:eastAsia="zh-CN"/>
        </w:rPr>
        <w:t xml:space="preserve">matching to the adapted </w:t>
      </w:r>
      <w:r w:rsidR="001868A1">
        <w:rPr>
          <w:rFonts w:ascii="Times New Roman" w:hAnsi="Times New Roman" w:cs="Times New Roman"/>
          <w:sz w:val="20"/>
          <w:szCs w:val="20"/>
          <w:lang w:val="en-GB" w:eastAsia="zh-CN"/>
        </w:rPr>
        <w:t>periodicity</w:t>
      </w:r>
      <w:r w:rsidR="00FD1E5C">
        <w:rPr>
          <w:rFonts w:ascii="Times New Roman" w:hAnsi="Times New Roman" w:cs="Times New Roman"/>
          <w:sz w:val="20"/>
          <w:szCs w:val="20"/>
          <w:lang w:val="en-GB" w:eastAsia="zh-CN"/>
        </w:rPr>
        <w:t xml:space="preserve"> and </w:t>
      </w:r>
      <w:r w:rsidR="002458DB">
        <w:rPr>
          <w:rFonts w:ascii="Times New Roman" w:hAnsi="Times New Roman" w:cs="Times New Roman"/>
          <w:sz w:val="20"/>
          <w:szCs w:val="20"/>
          <w:lang w:val="en-GB" w:eastAsia="zh-CN"/>
        </w:rPr>
        <w:t xml:space="preserve">make them </w:t>
      </w:r>
      <w:r w:rsidR="00FD1E5C">
        <w:rPr>
          <w:rFonts w:ascii="Times New Roman" w:hAnsi="Times New Roman" w:cs="Times New Roman"/>
          <w:sz w:val="20"/>
          <w:szCs w:val="20"/>
          <w:lang w:val="en-GB" w:eastAsia="zh-CN"/>
        </w:rPr>
        <w:t>applicable for idle/inactive UEs</w:t>
      </w:r>
      <w:r w:rsidR="001868A1">
        <w:rPr>
          <w:rFonts w:ascii="Times New Roman" w:hAnsi="Times New Roman" w:cs="Times New Roman"/>
          <w:sz w:val="20"/>
          <w:szCs w:val="20"/>
          <w:lang w:val="en-GB" w:eastAsia="zh-CN"/>
        </w:rPr>
        <w:t xml:space="preserve">). </w:t>
      </w:r>
    </w:p>
    <w:p w14:paraId="09BE6D05" w14:textId="693BF850" w:rsidR="00D07087" w:rsidRDefault="000E574B" w:rsidP="00B42CE2">
      <w:pPr>
        <w:jc w:val="both"/>
        <w:rPr>
          <w:rFonts w:ascii="Times New Roman" w:hAnsi="Times New Roman" w:cs="Times New Roman"/>
          <w:sz w:val="20"/>
          <w:szCs w:val="20"/>
          <w:lang w:val="en-GB" w:eastAsia="zh-CN"/>
        </w:rPr>
      </w:pPr>
      <w:r w:rsidRPr="002A2E08">
        <w:rPr>
          <w:rFonts w:ascii="Times New Roman" w:hAnsi="Times New Roman" w:cs="Times New Roman"/>
          <w:b/>
          <w:bCs/>
          <w:i/>
          <w:iCs/>
          <w:sz w:val="20"/>
          <w:szCs w:val="20"/>
          <w:lang w:val="en-GB" w:eastAsia="zh-CN"/>
        </w:rPr>
        <w:t>Proposal</w:t>
      </w:r>
      <w:r w:rsidR="00A87CA4">
        <w:rPr>
          <w:rFonts w:ascii="Times New Roman" w:hAnsi="Times New Roman" w:cs="Times New Roman"/>
          <w:b/>
          <w:bCs/>
          <w:i/>
          <w:iCs/>
          <w:sz w:val="20"/>
          <w:szCs w:val="20"/>
          <w:lang w:val="en-GB" w:eastAsia="zh-CN"/>
        </w:rPr>
        <w:t xml:space="preserve"> </w:t>
      </w:r>
      <w:r w:rsidR="00450DF3">
        <w:rPr>
          <w:rFonts w:ascii="Times New Roman" w:hAnsi="Times New Roman" w:cs="Times New Roman"/>
          <w:b/>
          <w:bCs/>
          <w:i/>
          <w:iCs/>
          <w:sz w:val="20"/>
          <w:szCs w:val="20"/>
          <w:lang w:val="en-GB" w:eastAsia="zh-CN"/>
        </w:rPr>
        <w:t>3</w:t>
      </w:r>
      <w:r w:rsidRPr="002A2E08">
        <w:rPr>
          <w:rFonts w:ascii="Times New Roman" w:hAnsi="Times New Roman" w:cs="Times New Roman"/>
          <w:b/>
          <w:bCs/>
          <w:i/>
          <w:iCs/>
          <w:sz w:val="20"/>
          <w:szCs w:val="20"/>
          <w:lang w:val="en-GB" w:eastAsia="zh-CN"/>
        </w:rPr>
        <w:t>:</w:t>
      </w:r>
      <w:r w:rsidRPr="002A2E08">
        <w:rPr>
          <w:rFonts w:ascii="Times New Roman" w:hAnsi="Times New Roman" w:cs="Times New Roman"/>
          <w:b/>
          <w:bCs/>
          <w:sz w:val="20"/>
          <w:szCs w:val="20"/>
          <w:lang w:val="en-GB" w:eastAsia="zh-CN"/>
        </w:rPr>
        <w:t xml:space="preserve"> Support</w:t>
      </w:r>
      <w:r w:rsidR="005F2043" w:rsidRPr="002A2E08">
        <w:rPr>
          <w:rFonts w:ascii="Times New Roman" w:hAnsi="Times New Roman" w:cs="Times New Roman"/>
          <w:b/>
          <w:bCs/>
          <w:sz w:val="20"/>
          <w:szCs w:val="20"/>
          <w:lang w:val="en-GB" w:eastAsia="zh-CN"/>
        </w:rPr>
        <w:t xml:space="preserve"> </w:t>
      </w:r>
      <w:r w:rsidR="00861013">
        <w:rPr>
          <w:rFonts w:ascii="Times New Roman" w:hAnsi="Times New Roman" w:cs="Times New Roman"/>
          <w:b/>
          <w:bCs/>
          <w:sz w:val="20"/>
          <w:szCs w:val="20"/>
          <w:lang w:val="en-GB" w:eastAsia="zh-CN"/>
        </w:rPr>
        <w:t xml:space="preserve">SSB </w:t>
      </w:r>
      <w:r w:rsidR="005F2043" w:rsidRPr="002A2E08">
        <w:rPr>
          <w:rFonts w:ascii="Times New Roman" w:hAnsi="Times New Roman" w:cs="Times New Roman"/>
          <w:b/>
          <w:bCs/>
          <w:sz w:val="20"/>
          <w:szCs w:val="20"/>
          <w:lang w:val="en-GB" w:eastAsia="zh-CN"/>
        </w:rPr>
        <w:t>adaptation mechanism</w:t>
      </w:r>
      <w:r w:rsidR="00076031">
        <w:rPr>
          <w:rFonts w:ascii="Times New Roman" w:hAnsi="Times New Roman" w:cs="Times New Roman"/>
          <w:b/>
          <w:bCs/>
          <w:sz w:val="20"/>
          <w:szCs w:val="20"/>
          <w:lang w:val="en-GB" w:eastAsia="zh-CN"/>
        </w:rPr>
        <w:t>(</w:t>
      </w:r>
      <w:r w:rsidR="00FC7733">
        <w:rPr>
          <w:rFonts w:ascii="Times New Roman" w:hAnsi="Times New Roman" w:cs="Times New Roman"/>
          <w:b/>
          <w:bCs/>
          <w:sz w:val="20"/>
          <w:szCs w:val="20"/>
          <w:lang w:val="en-GB" w:eastAsia="zh-CN"/>
        </w:rPr>
        <w:t>s</w:t>
      </w:r>
      <w:r w:rsidR="00076031">
        <w:rPr>
          <w:rFonts w:ascii="Times New Roman" w:hAnsi="Times New Roman" w:cs="Times New Roman"/>
          <w:b/>
          <w:bCs/>
          <w:sz w:val="20"/>
          <w:szCs w:val="20"/>
          <w:lang w:val="en-GB" w:eastAsia="zh-CN"/>
        </w:rPr>
        <w:t>)</w:t>
      </w:r>
      <w:r w:rsidR="005F2043" w:rsidRPr="002A2E08">
        <w:rPr>
          <w:rFonts w:ascii="Times New Roman" w:hAnsi="Times New Roman" w:cs="Times New Roman"/>
          <w:b/>
          <w:bCs/>
          <w:sz w:val="20"/>
          <w:szCs w:val="20"/>
          <w:lang w:val="en-GB" w:eastAsia="zh-CN"/>
        </w:rPr>
        <w:t xml:space="preserve"> for </w:t>
      </w:r>
      <w:r w:rsidR="00A277D4" w:rsidRPr="002A2E08">
        <w:rPr>
          <w:rFonts w:ascii="Times New Roman" w:hAnsi="Times New Roman" w:cs="Times New Roman"/>
          <w:b/>
          <w:bCs/>
          <w:sz w:val="20"/>
          <w:szCs w:val="20"/>
          <w:lang w:val="en-GB" w:eastAsia="zh-CN"/>
        </w:rPr>
        <w:t>NES-capable UE in idle/inactive mode</w:t>
      </w:r>
    </w:p>
    <w:p w14:paraId="02997F54" w14:textId="4B7E34FD" w:rsidR="0004784B" w:rsidRPr="001D41F0" w:rsidRDefault="0004784B" w:rsidP="001D41F0">
      <w:pPr>
        <w:pStyle w:val="Heading3"/>
        <w:tabs>
          <w:tab w:val="clear" w:pos="1004"/>
          <w:tab w:val="num" w:pos="630"/>
        </w:tabs>
        <w:ind w:hanging="1004"/>
        <w:rPr>
          <w:rFonts w:ascii="Times New Roman" w:hAnsi="Times New Roman"/>
          <w:sz w:val="20"/>
          <w:szCs w:val="20"/>
          <w:u w:val="single"/>
        </w:rPr>
      </w:pPr>
      <w:r>
        <w:rPr>
          <w:rFonts w:ascii="Times New Roman" w:hAnsi="Times New Roman"/>
          <w:sz w:val="20"/>
          <w:szCs w:val="20"/>
          <w:u w:val="single"/>
        </w:rPr>
        <w:t xml:space="preserve">SSB </w:t>
      </w:r>
      <w:r w:rsidRPr="00FF1E3A">
        <w:rPr>
          <w:rFonts w:ascii="Times New Roman" w:hAnsi="Times New Roman"/>
          <w:sz w:val="20"/>
          <w:szCs w:val="20"/>
          <w:u w:val="single"/>
        </w:rPr>
        <w:t>adaptation</w:t>
      </w:r>
      <w:r>
        <w:rPr>
          <w:rFonts w:ascii="Times New Roman" w:hAnsi="Times New Roman"/>
          <w:sz w:val="20"/>
          <w:szCs w:val="20"/>
          <w:u w:val="single"/>
        </w:rPr>
        <w:t xml:space="preserve"> </w:t>
      </w:r>
      <w:proofErr w:type="spellStart"/>
      <w:r>
        <w:rPr>
          <w:rFonts w:ascii="Times New Roman" w:hAnsi="Times New Roman"/>
          <w:sz w:val="20"/>
          <w:szCs w:val="20"/>
          <w:u w:val="single"/>
        </w:rPr>
        <w:t>mechanims</w:t>
      </w:r>
      <w:proofErr w:type="spellEnd"/>
    </w:p>
    <w:p w14:paraId="55B65889" w14:textId="77777777" w:rsidR="0004784B" w:rsidRDefault="0004784B" w:rsidP="0004784B">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legacy, the </w:t>
      </w:r>
      <w:r w:rsidRPr="0077119A">
        <w:rPr>
          <w:rFonts w:ascii="Times New Roman" w:hAnsi="Times New Roman" w:cs="Times New Roman"/>
          <w:sz w:val="20"/>
          <w:szCs w:val="20"/>
          <w:lang w:val="en-GB" w:eastAsia="zh-CN"/>
        </w:rPr>
        <w:t xml:space="preserve">time-domain positions of </w:t>
      </w:r>
      <w:r>
        <w:rPr>
          <w:rFonts w:ascii="Times New Roman" w:hAnsi="Times New Roman" w:cs="Times New Roman"/>
          <w:sz w:val="20"/>
          <w:szCs w:val="20"/>
          <w:lang w:val="en-GB" w:eastAsia="zh-CN"/>
        </w:rPr>
        <w:t xml:space="preserve">the </w:t>
      </w:r>
      <w:r w:rsidRPr="0077119A">
        <w:rPr>
          <w:rFonts w:ascii="Times New Roman" w:hAnsi="Times New Roman" w:cs="Times New Roman"/>
          <w:sz w:val="20"/>
          <w:szCs w:val="20"/>
          <w:lang w:val="en-GB" w:eastAsia="zh-CN"/>
        </w:rPr>
        <w:t>transmitted SSBs within a half frame are semi-statically configured</w:t>
      </w:r>
      <w:r>
        <w:rPr>
          <w:rFonts w:ascii="Times New Roman" w:hAnsi="Times New Roman" w:cs="Times New Roman"/>
          <w:sz w:val="20"/>
          <w:szCs w:val="20"/>
          <w:lang w:val="en-GB" w:eastAsia="zh-CN"/>
        </w:rPr>
        <w:t xml:space="preserve"> and a single periodicity is assumed for </w:t>
      </w:r>
      <w:r w:rsidRPr="0077119A">
        <w:rPr>
          <w:rFonts w:ascii="Times New Roman" w:hAnsi="Times New Roman" w:cs="Times New Roman"/>
          <w:sz w:val="20"/>
          <w:szCs w:val="20"/>
          <w:lang w:val="en-GB" w:eastAsia="zh-CN"/>
        </w:rPr>
        <w:t>the transmitted SSBs</w:t>
      </w:r>
      <w:r>
        <w:rPr>
          <w:rFonts w:ascii="Times New Roman" w:hAnsi="Times New Roman" w:cs="Times New Roman"/>
          <w:sz w:val="20"/>
          <w:szCs w:val="20"/>
          <w:lang w:val="en-GB" w:eastAsia="zh-CN"/>
        </w:rPr>
        <w:t xml:space="preserve"> in a burst. S</w:t>
      </w:r>
      <w:r w:rsidRPr="00EF05C1">
        <w:rPr>
          <w:rFonts w:ascii="Times New Roman" w:hAnsi="Times New Roman" w:cs="Times New Roman"/>
          <w:sz w:val="20"/>
          <w:szCs w:val="20"/>
          <w:lang w:val="en-GB" w:eastAsia="zh-CN"/>
        </w:rPr>
        <w:t>upport</w:t>
      </w:r>
      <w:r>
        <w:rPr>
          <w:rFonts w:ascii="Times New Roman" w:hAnsi="Times New Roman" w:cs="Times New Roman"/>
          <w:sz w:val="20"/>
          <w:szCs w:val="20"/>
          <w:lang w:val="en-GB" w:eastAsia="zh-CN"/>
        </w:rPr>
        <w:t xml:space="preserve">ing </w:t>
      </w:r>
      <w:r w:rsidRPr="00EF05C1">
        <w:rPr>
          <w:rFonts w:ascii="Times New Roman" w:hAnsi="Times New Roman" w:cs="Times New Roman"/>
          <w:sz w:val="20"/>
          <w:szCs w:val="20"/>
          <w:lang w:val="en-GB" w:eastAsia="zh-CN"/>
        </w:rPr>
        <w:t xml:space="preserve">transmission of </w:t>
      </w:r>
      <w:r>
        <w:rPr>
          <w:rFonts w:ascii="Times New Roman" w:hAnsi="Times New Roman" w:cs="Times New Roman"/>
          <w:sz w:val="20"/>
          <w:szCs w:val="20"/>
          <w:lang w:val="en-GB" w:eastAsia="zh-CN"/>
        </w:rPr>
        <w:t xml:space="preserve">SSBs </w:t>
      </w:r>
      <w:r w:rsidRPr="00EF05C1">
        <w:rPr>
          <w:rFonts w:ascii="Times New Roman" w:hAnsi="Times New Roman" w:cs="Times New Roman"/>
          <w:sz w:val="20"/>
          <w:szCs w:val="20"/>
          <w:lang w:val="en-GB" w:eastAsia="zh-CN"/>
        </w:rPr>
        <w:t xml:space="preserve">with more than one </w:t>
      </w:r>
      <w:proofErr w:type="gramStart"/>
      <w:r w:rsidRPr="00EF05C1">
        <w:rPr>
          <w:rFonts w:ascii="Times New Roman" w:hAnsi="Times New Roman" w:cs="Times New Roman"/>
          <w:sz w:val="20"/>
          <w:szCs w:val="20"/>
          <w:lang w:val="en-GB" w:eastAsia="zh-CN"/>
        </w:rPr>
        <w:t>periodici</w:t>
      </w:r>
      <w:r>
        <w:rPr>
          <w:rFonts w:ascii="Times New Roman" w:hAnsi="Times New Roman" w:cs="Times New Roman"/>
          <w:sz w:val="20"/>
          <w:szCs w:val="20"/>
          <w:lang w:val="en-GB" w:eastAsia="zh-CN"/>
        </w:rPr>
        <w:t>ties</w:t>
      </w:r>
      <w:proofErr w:type="gramEnd"/>
      <w:r w:rsidRPr="00EF05C1">
        <w:rPr>
          <w:rFonts w:ascii="Times New Roman" w:hAnsi="Times New Roman" w:cs="Times New Roman"/>
          <w:sz w:val="20"/>
          <w:szCs w:val="20"/>
          <w:lang w:val="en-GB" w:eastAsia="zh-CN"/>
        </w:rPr>
        <w:t xml:space="preserve"> and/or burst pattern</w:t>
      </w:r>
      <w:r>
        <w:rPr>
          <w:rFonts w:ascii="Times New Roman" w:hAnsi="Times New Roman" w:cs="Times New Roman"/>
          <w:sz w:val="20"/>
          <w:szCs w:val="20"/>
          <w:lang w:val="en-GB" w:eastAsia="zh-CN"/>
        </w:rPr>
        <w:t xml:space="preserve">s can </w:t>
      </w:r>
      <w:r w:rsidRPr="00EF05C1">
        <w:rPr>
          <w:rFonts w:ascii="Times New Roman" w:hAnsi="Times New Roman" w:cs="Times New Roman"/>
          <w:sz w:val="20"/>
          <w:szCs w:val="20"/>
          <w:lang w:val="en-GB" w:eastAsia="zh-CN"/>
        </w:rPr>
        <w:t xml:space="preserve">provide longer inactivity periods for the </w:t>
      </w:r>
      <w:proofErr w:type="spellStart"/>
      <w:r w:rsidRPr="00EF05C1">
        <w:rPr>
          <w:rFonts w:ascii="Times New Roman" w:hAnsi="Times New Roman" w:cs="Times New Roman"/>
          <w:sz w:val="20"/>
          <w:szCs w:val="20"/>
          <w:lang w:val="en-GB" w:eastAsia="zh-CN"/>
        </w:rPr>
        <w:t>gNB</w:t>
      </w:r>
      <w:proofErr w:type="spellEnd"/>
      <w:r w:rsidRPr="00EF05C1">
        <w:rPr>
          <w:rFonts w:ascii="Times New Roman" w:hAnsi="Times New Roman" w:cs="Times New Roman"/>
          <w:sz w:val="20"/>
          <w:szCs w:val="20"/>
          <w:lang w:val="en-GB" w:eastAsia="zh-CN"/>
        </w:rPr>
        <w:t xml:space="preserve"> and potentially higher</w:t>
      </w:r>
      <w:r>
        <w:rPr>
          <w:rFonts w:ascii="Times New Roman" w:hAnsi="Times New Roman" w:cs="Times New Roman"/>
          <w:sz w:val="20"/>
          <w:szCs w:val="20"/>
          <w:lang w:val="en-GB" w:eastAsia="zh-CN"/>
        </w:rPr>
        <w:t xml:space="preserve"> NES</w:t>
      </w:r>
      <w:r w:rsidRPr="00EF05C1">
        <w:rPr>
          <w:rFonts w:ascii="Times New Roman" w:hAnsi="Times New Roman" w:cs="Times New Roman"/>
          <w:sz w:val="20"/>
          <w:szCs w:val="20"/>
          <w:lang w:val="en-GB" w:eastAsia="zh-CN"/>
        </w:rPr>
        <w:t xml:space="preserve"> gains.</w:t>
      </w:r>
      <w:r>
        <w:rPr>
          <w:rFonts w:ascii="Times New Roman" w:hAnsi="Times New Roman" w:cs="Times New Roman"/>
          <w:sz w:val="20"/>
          <w:szCs w:val="20"/>
          <w:lang w:val="en-GB" w:eastAsia="zh-CN"/>
        </w:rPr>
        <w:t xml:space="preserve"> In RAN1#117, the following agreement was made:</w:t>
      </w:r>
    </w:p>
    <w:tbl>
      <w:tblPr>
        <w:tblStyle w:val="TableGrid"/>
        <w:tblW w:w="0" w:type="auto"/>
        <w:tblLook w:val="04A0" w:firstRow="1" w:lastRow="0" w:firstColumn="1" w:lastColumn="0" w:noHBand="0" w:noVBand="1"/>
      </w:tblPr>
      <w:tblGrid>
        <w:gridCol w:w="9962"/>
      </w:tblGrid>
      <w:tr w:rsidR="0004784B" w14:paraId="2D3E0055" w14:textId="77777777" w:rsidTr="001576CA">
        <w:tc>
          <w:tcPr>
            <w:tcW w:w="9962" w:type="dxa"/>
          </w:tcPr>
          <w:p w14:paraId="4F6F6141" w14:textId="77777777" w:rsidR="0004784B" w:rsidRPr="00C07B52" w:rsidRDefault="0004784B" w:rsidP="001576CA">
            <w:pPr>
              <w:rPr>
                <w:rFonts w:ascii="Times New Roman" w:hAnsi="Times New Roman" w:cs="Times New Roman"/>
                <w:b/>
                <w:bCs/>
                <w:sz w:val="20"/>
                <w:szCs w:val="20"/>
                <w:lang w:eastAsia="x-none"/>
              </w:rPr>
            </w:pPr>
            <w:r w:rsidRPr="00C07B52">
              <w:rPr>
                <w:rFonts w:ascii="Times New Roman" w:hAnsi="Times New Roman" w:cs="Times New Roman"/>
                <w:b/>
                <w:bCs/>
                <w:sz w:val="20"/>
                <w:szCs w:val="20"/>
                <w:highlight w:val="green"/>
                <w:lang w:eastAsia="x-none"/>
              </w:rPr>
              <w:t>Agreement</w:t>
            </w:r>
          </w:p>
          <w:p w14:paraId="7EF2D127" w14:textId="77777777" w:rsidR="0004784B" w:rsidRPr="00C07B52" w:rsidRDefault="0004784B" w:rsidP="001576CA">
            <w:pPr>
              <w:spacing w:after="120"/>
              <w:rPr>
                <w:rFonts w:ascii="Times New Roman" w:hAnsi="Times New Roman" w:cs="Times New Roman"/>
                <w:sz w:val="20"/>
                <w:szCs w:val="20"/>
                <w:lang w:eastAsia="x-none"/>
              </w:rPr>
            </w:pPr>
            <w:r w:rsidRPr="00C07B52">
              <w:rPr>
                <w:rFonts w:ascii="Times New Roman" w:hAnsi="Times New Roman" w:cs="Times New Roman"/>
                <w:sz w:val="20"/>
                <w:szCs w:val="20"/>
                <w:lang w:eastAsia="x-none"/>
              </w:rPr>
              <w:lastRenderedPageBreak/>
              <w:t>For adaptation of SSB in time-domain, Option 1 is supported</w:t>
            </w:r>
          </w:p>
          <w:p w14:paraId="444EBD81" w14:textId="77777777" w:rsidR="0004784B" w:rsidRPr="00C07B52" w:rsidRDefault="0004784B" w:rsidP="001576CA">
            <w:pPr>
              <w:numPr>
                <w:ilvl w:val="0"/>
                <w:numId w:val="31"/>
              </w:numPr>
              <w:suppressAutoHyphens/>
              <w:spacing w:after="0" w:line="240" w:lineRule="auto"/>
              <w:ind w:left="720"/>
              <w:rPr>
                <w:rFonts w:ascii="Times New Roman" w:hAnsi="Times New Roman" w:cs="Times New Roman"/>
                <w:sz w:val="20"/>
                <w:szCs w:val="20"/>
                <w:lang w:eastAsia="x-none"/>
              </w:rPr>
            </w:pPr>
            <w:r w:rsidRPr="00C07B52">
              <w:rPr>
                <w:rFonts w:ascii="Times New Roman" w:hAnsi="Times New Roman" w:cs="Times New Roman"/>
                <w:sz w:val="20"/>
                <w:szCs w:val="20"/>
                <w:lang w:eastAsia="x-none"/>
              </w:rPr>
              <w:t>Option 1: Adaptation of SSB burst periodicity using one or more SSB burst periodicity value(s)</w:t>
            </w:r>
          </w:p>
          <w:p w14:paraId="1BC8CCEA" w14:textId="77777777" w:rsidR="0004784B" w:rsidRPr="00C07B52" w:rsidRDefault="0004784B" w:rsidP="001576CA">
            <w:pPr>
              <w:numPr>
                <w:ilvl w:val="0"/>
                <w:numId w:val="31"/>
              </w:numPr>
              <w:suppressAutoHyphens/>
              <w:spacing w:after="0" w:line="240" w:lineRule="auto"/>
              <w:ind w:left="720"/>
              <w:rPr>
                <w:rFonts w:ascii="Times New Roman" w:hAnsi="Times New Roman" w:cs="Times New Roman"/>
                <w:sz w:val="20"/>
                <w:szCs w:val="20"/>
                <w:lang w:eastAsia="x-none"/>
              </w:rPr>
            </w:pPr>
            <w:r w:rsidRPr="00C07B52">
              <w:rPr>
                <w:rFonts w:ascii="Times New Roman" w:hAnsi="Times New Roman" w:cs="Times New Roman"/>
                <w:sz w:val="20"/>
                <w:szCs w:val="20"/>
                <w:lang w:eastAsia="ko-KR"/>
              </w:rPr>
              <w:t>Note: Using Option 2 to realize Option 1 is not precluded</w:t>
            </w:r>
          </w:p>
          <w:p w14:paraId="0169F8B1" w14:textId="77777777" w:rsidR="0004784B" w:rsidRPr="00C07B52" w:rsidRDefault="0004784B" w:rsidP="001576CA">
            <w:pPr>
              <w:numPr>
                <w:ilvl w:val="1"/>
                <w:numId w:val="31"/>
              </w:numPr>
              <w:suppressAutoHyphens/>
              <w:spacing w:after="0" w:line="240" w:lineRule="auto"/>
              <w:ind w:left="1440"/>
              <w:rPr>
                <w:rFonts w:ascii="Times New Roman" w:hAnsi="Times New Roman" w:cs="Times New Roman"/>
                <w:sz w:val="20"/>
                <w:szCs w:val="20"/>
              </w:rPr>
            </w:pPr>
            <w:r w:rsidRPr="00C07B52">
              <w:rPr>
                <w:rFonts w:ascii="Times New Roman" w:hAnsi="Times New Roman" w:cs="Times New Roman"/>
                <w:sz w:val="20"/>
                <w:szCs w:val="20"/>
              </w:rPr>
              <w:t>Option 2: Adaptation based on two SSB configurations [where up to two configurations can be active]</w:t>
            </w:r>
          </w:p>
          <w:p w14:paraId="59763CF2" w14:textId="77777777" w:rsidR="0004784B" w:rsidRPr="00C07B52" w:rsidRDefault="0004784B" w:rsidP="001576CA">
            <w:pPr>
              <w:numPr>
                <w:ilvl w:val="2"/>
                <w:numId w:val="31"/>
              </w:numPr>
              <w:suppressAutoHyphens/>
              <w:spacing w:after="0" w:line="240" w:lineRule="auto"/>
              <w:ind w:left="2160"/>
              <w:rPr>
                <w:rFonts w:ascii="Times New Roman" w:hAnsi="Times New Roman" w:cs="Times New Roman"/>
                <w:sz w:val="20"/>
                <w:szCs w:val="20"/>
              </w:rPr>
            </w:pPr>
            <w:r w:rsidRPr="00C07B52">
              <w:rPr>
                <w:rFonts w:ascii="Times New Roman" w:hAnsi="Times New Roman" w:cs="Times New Roman"/>
                <w:sz w:val="20"/>
                <w:szCs w:val="20"/>
              </w:rPr>
              <w:t>FFS: details of the differences between the two SSB configurations, e.g. two different periodicities</w:t>
            </w:r>
          </w:p>
          <w:p w14:paraId="280CF4EC" w14:textId="77777777" w:rsidR="0004784B" w:rsidRPr="00C07B52" w:rsidRDefault="0004784B" w:rsidP="001576CA">
            <w:pPr>
              <w:numPr>
                <w:ilvl w:val="0"/>
                <w:numId w:val="31"/>
              </w:numPr>
              <w:suppressAutoHyphens/>
              <w:spacing w:after="0" w:line="240" w:lineRule="auto"/>
              <w:ind w:left="720"/>
              <w:rPr>
                <w:rFonts w:ascii="Times New Roman" w:hAnsi="Times New Roman" w:cs="Times New Roman"/>
                <w:sz w:val="20"/>
                <w:szCs w:val="20"/>
                <w:lang w:eastAsia="x-none"/>
              </w:rPr>
            </w:pPr>
            <w:r w:rsidRPr="00C07B52">
              <w:rPr>
                <w:rFonts w:ascii="Times New Roman" w:hAnsi="Times New Roman" w:cs="Times New Roman"/>
                <w:sz w:val="20"/>
                <w:szCs w:val="20"/>
                <w:lang w:eastAsia="x-none"/>
              </w:rPr>
              <w:t xml:space="preserve">FFS: Details including applicable scenarios </w:t>
            </w:r>
          </w:p>
          <w:p w14:paraId="141CBAFC" w14:textId="77777777" w:rsidR="0004784B" w:rsidRPr="00C07B52" w:rsidRDefault="0004784B" w:rsidP="001576CA">
            <w:pPr>
              <w:numPr>
                <w:ilvl w:val="0"/>
                <w:numId w:val="31"/>
              </w:numPr>
              <w:suppressAutoHyphens/>
              <w:spacing w:after="120" w:line="240" w:lineRule="auto"/>
              <w:ind w:left="720"/>
              <w:rPr>
                <w:rFonts w:ascii="Times New Roman" w:hAnsi="Times New Roman" w:cs="Times New Roman"/>
                <w:sz w:val="20"/>
                <w:szCs w:val="20"/>
                <w:lang w:eastAsia="x-none"/>
              </w:rPr>
            </w:pPr>
            <w:r w:rsidRPr="00C07B52">
              <w:rPr>
                <w:rFonts w:ascii="Times New Roman" w:hAnsi="Times New Roman" w:cs="Times New Roman"/>
                <w:sz w:val="20"/>
                <w:szCs w:val="20"/>
                <w:lang w:eastAsia="x-none"/>
              </w:rPr>
              <w:t>FFS: Support of Cell DTX for connected mode UEs for SSB</w:t>
            </w:r>
          </w:p>
        </w:tc>
      </w:tr>
    </w:tbl>
    <w:p w14:paraId="3E9F8BDB" w14:textId="45B1C565" w:rsidR="0004784B" w:rsidRDefault="0004784B" w:rsidP="0004784B">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Option 2 above was discussed during RAN1#</w:t>
      </w:r>
      <w:proofErr w:type="gramStart"/>
      <w:r>
        <w:rPr>
          <w:rFonts w:ascii="Times New Roman" w:hAnsi="Times New Roman" w:cs="Times New Roman"/>
          <w:sz w:val="20"/>
          <w:szCs w:val="20"/>
          <w:lang w:val="en-GB" w:eastAsia="zh-CN"/>
        </w:rPr>
        <w:t>118</w:t>
      </w:r>
      <w:proofErr w:type="gramEnd"/>
      <w:r>
        <w:rPr>
          <w:rFonts w:ascii="Times New Roman" w:hAnsi="Times New Roman" w:cs="Times New Roman"/>
          <w:sz w:val="20"/>
          <w:szCs w:val="20"/>
          <w:lang w:val="en-GB" w:eastAsia="zh-CN"/>
        </w:rPr>
        <w:t xml:space="preserve"> but no agreement was made. As indicated in the agreement above, Option 1 can be realized with Option 2. That is, two SSB configurations with different periodicities can be configured and at least one of them can be activated by the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at any given time. For example, an SSB configuration with long periodicity (</w:t>
      </w:r>
      <w:proofErr w:type="spellStart"/>
      <w:r>
        <w:rPr>
          <w:rFonts w:ascii="Times New Roman" w:hAnsi="Times New Roman" w:cs="Times New Roman"/>
          <w:sz w:val="20"/>
          <w:szCs w:val="20"/>
          <w:lang w:val="en-GB" w:eastAsia="zh-CN"/>
        </w:rPr>
        <w:t>e.g</w:t>
      </w:r>
      <w:proofErr w:type="spellEnd"/>
      <w:r>
        <w:rPr>
          <w:rFonts w:ascii="Times New Roman" w:hAnsi="Times New Roman" w:cs="Times New Roman"/>
          <w:sz w:val="20"/>
          <w:szCs w:val="20"/>
          <w:lang w:val="en-GB" w:eastAsia="zh-CN"/>
        </w:rPr>
        <w:t xml:space="preserve"> 160ms) can be used during low load conditions and another SSB configuration with short periodicity (e.g. 40ms) can be activated when the load increases. Also, the spec impact of Option 2 is expected to be minimal and the same as that of Option 1 (adaptation of burst periodicity). In our view, supporting Option 2 in addition to Option 1 is beneficial as it provides another simpler means for realizing NES gains with SSB adaptation. Given this, we propose the following:</w:t>
      </w:r>
    </w:p>
    <w:p w14:paraId="09C51545" w14:textId="3E8AC58A" w:rsidR="0004784B" w:rsidRPr="00C07B52" w:rsidRDefault="0004784B" w:rsidP="0004784B">
      <w:pPr>
        <w:jc w:val="both"/>
        <w:rPr>
          <w:rFonts w:ascii="Times New Roman" w:hAnsi="Times New Roman" w:cs="Times New Roman"/>
          <w:b/>
          <w:bCs/>
          <w:sz w:val="20"/>
          <w:szCs w:val="20"/>
          <w:lang w:val="en-GB" w:eastAsia="zh-CN"/>
        </w:rPr>
      </w:pPr>
      <w:r w:rsidRPr="00C868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4</w:t>
      </w:r>
      <w:r w:rsidRPr="00C86834">
        <w:rPr>
          <w:rFonts w:ascii="Times New Roman" w:hAnsi="Times New Roman" w:cs="Times New Roman"/>
          <w:b/>
          <w:bCs/>
          <w:i/>
          <w:iCs/>
          <w:sz w:val="20"/>
          <w:szCs w:val="20"/>
          <w:lang w:val="en-GB" w:eastAsia="zh-CN"/>
        </w:rPr>
        <w:t>:</w:t>
      </w:r>
      <w:r>
        <w:rPr>
          <w:rFonts w:ascii="Times New Roman" w:hAnsi="Times New Roman" w:cs="Times New Roman"/>
          <w:b/>
          <w:bCs/>
          <w:sz w:val="20"/>
          <w:szCs w:val="20"/>
          <w:lang w:val="en-GB" w:eastAsia="zh-CN"/>
        </w:rPr>
        <w:t xml:space="preserve"> Support SSB a</w:t>
      </w:r>
      <w:r w:rsidRPr="008417FA">
        <w:rPr>
          <w:rFonts w:ascii="Times New Roman" w:hAnsi="Times New Roman" w:cs="Times New Roman"/>
          <w:b/>
          <w:bCs/>
          <w:sz w:val="20"/>
          <w:szCs w:val="20"/>
          <w:lang w:val="en-GB" w:eastAsia="zh-CN"/>
        </w:rPr>
        <w:t xml:space="preserve">daptation based on two SSB configurations </w:t>
      </w:r>
      <w:r>
        <w:rPr>
          <w:rFonts w:ascii="Times New Roman" w:hAnsi="Times New Roman" w:cs="Times New Roman"/>
          <w:b/>
          <w:bCs/>
          <w:sz w:val="20"/>
          <w:szCs w:val="20"/>
          <w:lang w:val="en-GB" w:eastAsia="zh-CN"/>
        </w:rPr>
        <w:t xml:space="preserve">(e.g. up to two configurations can be active)  </w:t>
      </w:r>
    </w:p>
    <w:p w14:paraId="68CDC132" w14:textId="3D3204B6" w:rsidR="0004784B" w:rsidRDefault="0004784B" w:rsidP="0004784B">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Other adaptation mechanism discussed previously include applying cell DTX for SSB. Although this technique can provide some NES gains, the impact to legacy UEs in both idle and connected modes are expected to be more significant and hence, not preferred. Regarding the FFS in the agreement above, enabling cell DTX for SSB was discussed extensively during Rel-18 and in the past meetings. There was no consensus for supporting it given its high impact on many procedures (e.g. T/F sync, RLM, RRM/mobility) that rely on the availability of always-on SSBs regardless of the NES mode. We prefer not </w:t>
      </w:r>
      <w:proofErr w:type="gramStart"/>
      <w:r>
        <w:rPr>
          <w:rFonts w:ascii="Times New Roman" w:hAnsi="Times New Roman" w:cs="Times New Roman"/>
          <w:sz w:val="20"/>
          <w:szCs w:val="20"/>
          <w:lang w:val="en-GB" w:eastAsia="zh-CN"/>
        </w:rPr>
        <w:t>revisit</w:t>
      </w:r>
      <w:proofErr w:type="gramEnd"/>
      <w:r>
        <w:rPr>
          <w:rFonts w:ascii="Times New Roman" w:hAnsi="Times New Roman" w:cs="Times New Roman"/>
          <w:sz w:val="20"/>
          <w:szCs w:val="20"/>
          <w:lang w:val="en-GB" w:eastAsia="zh-CN"/>
        </w:rPr>
        <w:t xml:space="preserve"> the issue unless benefits are shown to significantly outweigh the impacts.  </w:t>
      </w:r>
    </w:p>
    <w:p w14:paraId="642D0BBC" w14:textId="3F62D9C9" w:rsidR="0004784B" w:rsidRDefault="0004784B" w:rsidP="002A2E08">
      <w:pPr>
        <w:spacing w:after="240" w:line="240" w:lineRule="auto"/>
        <w:jc w:val="both"/>
        <w:rPr>
          <w:rFonts w:ascii="Times New Roman" w:hAnsi="Times New Roman" w:cs="Times New Roman"/>
          <w:b/>
          <w:bCs/>
          <w:sz w:val="20"/>
          <w:szCs w:val="20"/>
          <w:lang w:val="en-GB" w:eastAsia="zh-CN"/>
        </w:rPr>
      </w:pPr>
      <w:r w:rsidRPr="003F1088">
        <w:rPr>
          <w:rFonts w:ascii="Times New Roman" w:hAnsi="Times New Roman" w:cs="Times New Roman"/>
          <w:b/>
          <w:bCs/>
          <w:i/>
          <w:iCs/>
          <w:sz w:val="20"/>
          <w:szCs w:val="20"/>
          <w:lang w:val="en-GB" w:eastAsia="zh-CN"/>
        </w:rPr>
        <w:t>Observation</w:t>
      </w:r>
      <w:r>
        <w:rPr>
          <w:rFonts w:ascii="Times New Roman" w:hAnsi="Times New Roman" w:cs="Times New Roman"/>
          <w:b/>
          <w:bCs/>
          <w:i/>
          <w:iCs/>
          <w:sz w:val="20"/>
          <w:szCs w:val="20"/>
          <w:lang w:val="en-GB" w:eastAsia="zh-CN"/>
        </w:rPr>
        <w:t xml:space="preserve"> 1</w:t>
      </w:r>
      <w:r w:rsidRPr="003F1088">
        <w:rPr>
          <w:rFonts w:ascii="Times New Roman" w:hAnsi="Times New Roman" w:cs="Times New Roman"/>
          <w:b/>
          <w:bCs/>
          <w:i/>
          <w:iCs/>
          <w:sz w:val="20"/>
          <w:szCs w:val="20"/>
          <w:lang w:val="en-GB" w:eastAsia="zh-CN"/>
        </w:rPr>
        <w:t>:</w:t>
      </w:r>
      <w:r w:rsidRPr="003F1088">
        <w:rPr>
          <w:rFonts w:ascii="Times New Roman" w:hAnsi="Times New Roman" w:cs="Times New Roman"/>
          <w:b/>
          <w:bCs/>
          <w:sz w:val="20"/>
          <w:szCs w:val="20"/>
          <w:lang w:val="en-GB" w:eastAsia="zh-CN"/>
        </w:rPr>
        <w:t xml:space="preserve"> The SSB adaptation </w:t>
      </w:r>
      <w:r>
        <w:rPr>
          <w:rFonts w:ascii="Times New Roman" w:hAnsi="Times New Roman" w:cs="Times New Roman"/>
          <w:b/>
          <w:bCs/>
          <w:sz w:val="20"/>
          <w:szCs w:val="20"/>
          <w:lang w:val="en-GB" w:eastAsia="zh-CN"/>
        </w:rPr>
        <w:t>mechanisms</w:t>
      </w:r>
      <w:r w:rsidRPr="003F1088">
        <w:rPr>
          <w:rFonts w:ascii="Times New Roman" w:hAnsi="Times New Roman" w:cs="Times New Roman"/>
          <w:b/>
          <w:bCs/>
          <w:sz w:val="20"/>
          <w:szCs w:val="20"/>
          <w:lang w:val="en-GB" w:eastAsia="zh-CN"/>
        </w:rPr>
        <w:t xml:space="preserve"> related to applying cell DTX for SSB can provide some NES gains but </w:t>
      </w:r>
      <w:r>
        <w:rPr>
          <w:rFonts w:ascii="Times New Roman" w:hAnsi="Times New Roman" w:cs="Times New Roman"/>
          <w:b/>
          <w:bCs/>
          <w:sz w:val="20"/>
          <w:szCs w:val="20"/>
          <w:lang w:val="en-GB" w:eastAsia="zh-CN"/>
        </w:rPr>
        <w:t xml:space="preserve">has high </w:t>
      </w:r>
      <w:r w:rsidRPr="003F1088">
        <w:rPr>
          <w:rFonts w:ascii="Times New Roman" w:hAnsi="Times New Roman" w:cs="Times New Roman"/>
          <w:b/>
          <w:bCs/>
          <w:sz w:val="20"/>
          <w:szCs w:val="20"/>
          <w:lang w:val="en-GB" w:eastAsia="zh-CN"/>
        </w:rPr>
        <w:t xml:space="preserve">impacts </w:t>
      </w:r>
      <w:r>
        <w:rPr>
          <w:rFonts w:ascii="Times New Roman" w:hAnsi="Times New Roman" w:cs="Times New Roman"/>
          <w:b/>
          <w:bCs/>
          <w:sz w:val="20"/>
          <w:szCs w:val="20"/>
          <w:lang w:val="en-GB" w:eastAsia="zh-CN"/>
        </w:rPr>
        <w:t xml:space="preserve">on </w:t>
      </w:r>
      <w:r w:rsidRPr="003F1088">
        <w:rPr>
          <w:rFonts w:ascii="Times New Roman" w:hAnsi="Times New Roman" w:cs="Times New Roman"/>
          <w:b/>
          <w:bCs/>
          <w:sz w:val="20"/>
          <w:szCs w:val="20"/>
          <w:lang w:val="en-GB" w:eastAsia="zh-CN"/>
        </w:rPr>
        <w:t>legacy UE</w:t>
      </w:r>
      <w:r>
        <w:rPr>
          <w:rFonts w:ascii="Times New Roman" w:hAnsi="Times New Roman" w:cs="Times New Roman"/>
          <w:b/>
          <w:bCs/>
          <w:sz w:val="20"/>
          <w:szCs w:val="20"/>
          <w:lang w:val="en-GB" w:eastAsia="zh-CN"/>
        </w:rPr>
        <w:t xml:space="preserve"> </w:t>
      </w:r>
      <w:r w:rsidRPr="003F1088">
        <w:rPr>
          <w:rFonts w:ascii="Times New Roman" w:hAnsi="Times New Roman" w:cs="Times New Roman"/>
          <w:b/>
          <w:bCs/>
          <w:sz w:val="20"/>
          <w:szCs w:val="20"/>
          <w:lang w:val="en-GB" w:eastAsia="zh-CN"/>
        </w:rPr>
        <w:t xml:space="preserve">  </w:t>
      </w:r>
    </w:p>
    <w:p w14:paraId="2B01074B" w14:textId="6CE03834" w:rsidR="00794AE9" w:rsidRDefault="00794AE9" w:rsidP="001D41F0">
      <w:pPr>
        <w:pStyle w:val="Heading3"/>
        <w:tabs>
          <w:tab w:val="clear" w:pos="1004"/>
          <w:tab w:val="num" w:pos="630"/>
        </w:tabs>
        <w:ind w:hanging="1004"/>
        <w:rPr>
          <w:rFonts w:ascii="Times New Roman" w:hAnsi="Times New Roman"/>
          <w:sz w:val="20"/>
          <w:szCs w:val="20"/>
          <w:u w:val="single"/>
        </w:rPr>
      </w:pPr>
      <w:r w:rsidRPr="00794AE9">
        <w:rPr>
          <w:rFonts w:ascii="Times New Roman" w:hAnsi="Times New Roman"/>
          <w:sz w:val="20"/>
          <w:szCs w:val="20"/>
          <w:u w:val="single"/>
        </w:rPr>
        <w:t xml:space="preserve">How </w:t>
      </w:r>
      <w:r w:rsidR="002D1D48">
        <w:rPr>
          <w:rFonts w:ascii="Times New Roman" w:hAnsi="Times New Roman"/>
          <w:sz w:val="20"/>
          <w:szCs w:val="20"/>
          <w:u w:val="single"/>
        </w:rPr>
        <w:t xml:space="preserve">SSB </w:t>
      </w:r>
      <w:r w:rsidRPr="00794AE9">
        <w:rPr>
          <w:rFonts w:ascii="Times New Roman" w:hAnsi="Times New Roman"/>
          <w:sz w:val="20"/>
          <w:szCs w:val="20"/>
          <w:u w:val="single"/>
        </w:rPr>
        <w:t>adaptation</w:t>
      </w:r>
      <w:r w:rsidR="00D43679">
        <w:rPr>
          <w:rFonts w:ascii="Times New Roman" w:hAnsi="Times New Roman"/>
          <w:sz w:val="20"/>
          <w:szCs w:val="20"/>
          <w:u w:val="single"/>
        </w:rPr>
        <w:t xml:space="preserve"> </w:t>
      </w:r>
      <w:r w:rsidRPr="00794AE9">
        <w:rPr>
          <w:rFonts w:ascii="Times New Roman" w:hAnsi="Times New Roman"/>
          <w:sz w:val="20"/>
          <w:szCs w:val="20"/>
          <w:u w:val="single"/>
        </w:rPr>
        <w:t>is signalled to UE</w:t>
      </w:r>
    </w:p>
    <w:p w14:paraId="6A54BF89" w14:textId="3FB944B2" w:rsidR="00D43679" w:rsidRDefault="0086729A" w:rsidP="00A5270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next </w:t>
      </w:r>
      <w:r w:rsidR="004457D8">
        <w:rPr>
          <w:rFonts w:ascii="Times New Roman" w:hAnsi="Times New Roman" w:cs="Times New Roman"/>
          <w:sz w:val="20"/>
          <w:szCs w:val="20"/>
          <w:lang w:val="en-GB" w:eastAsia="zh-CN"/>
        </w:rPr>
        <w:t>aspect</w:t>
      </w:r>
      <w:r>
        <w:rPr>
          <w:rFonts w:ascii="Times New Roman" w:hAnsi="Times New Roman" w:cs="Times New Roman"/>
          <w:sz w:val="20"/>
          <w:szCs w:val="20"/>
          <w:lang w:val="en-GB" w:eastAsia="zh-CN"/>
        </w:rPr>
        <w:t xml:space="preserve"> to be discussed is how</w:t>
      </w:r>
      <w:r w:rsidR="004457D8">
        <w:rPr>
          <w:rFonts w:ascii="Times New Roman" w:hAnsi="Times New Roman" w:cs="Times New Roman"/>
          <w:sz w:val="20"/>
          <w:szCs w:val="20"/>
          <w:lang w:val="en-GB" w:eastAsia="zh-CN"/>
        </w:rPr>
        <w:t xml:space="preserve"> the</w:t>
      </w:r>
      <w:r w:rsidR="00F33014">
        <w:rPr>
          <w:rFonts w:ascii="Times New Roman" w:hAnsi="Times New Roman" w:cs="Times New Roman"/>
          <w:sz w:val="20"/>
          <w:szCs w:val="20"/>
          <w:lang w:val="en-GB" w:eastAsia="zh-CN"/>
        </w:rPr>
        <w:t xml:space="preserve"> SSB</w:t>
      </w:r>
      <w:r>
        <w:rPr>
          <w:rFonts w:ascii="Times New Roman" w:hAnsi="Times New Roman" w:cs="Times New Roman"/>
          <w:sz w:val="20"/>
          <w:szCs w:val="20"/>
          <w:lang w:val="en-GB" w:eastAsia="zh-CN"/>
        </w:rPr>
        <w:t xml:space="preserve"> adaptatio</w:t>
      </w:r>
      <w:r w:rsidR="00BD5D4F">
        <w:rPr>
          <w:rFonts w:ascii="Times New Roman" w:hAnsi="Times New Roman" w:cs="Times New Roman"/>
          <w:sz w:val="20"/>
          <w:szCs w:val="20"/>
          <w:lang w:val="en-GB" w:eastAsia="zh-CN"/>
        </w:rPr>
        <w:t>n</w:t>
      </w:r>
      <w:r w:rsidR="009763F7">
        <w:rPr>
          <w:rFonts w:ascii="Times New Roman" w:hAnsi="Times New Roman" w:cs="Times New Roman"/>
          <w:sz w:val="20"/>
          <w:szCs w:val="20"/>
          <w:lang w:val="en-GB" w:eastAsia="zh-CN"/>
        </w:rPr>
        <w:t xml:space="preserve"> in time </w:t>
      </w:r>
      <w:proofErr w:type="spellStart"/>
      <w:r w:rsidR="009763F7">
        <w:rPr>
          <w:rFonts w:ascii="Times New Roman" w:hAnsi="Times New Roman" w:cs="Times New Roman"/>
          <w:sz w:val="20"/>
          <w:szCs w:val="20"/>
          <w:lang w:val="en-GB" w:eastAsia="zh-CN"/>
        </w:rPr>
        <w:t>domian</w:t>
      </w:r>
      <w:proofErr w:type="spellEnd"/>
      <w:r>
        <w:rPr>
          <w:rFonts w:ascii="Times New Roman" w:hAnsi="Times New Roman" w:cs="Times New Roman"/>
          <w:sz w:val="20"/>
          <w:szCs w:val="20"/>
          <w:lang w:val="en-GB" w:eastAsia="zh-CN"/>
        </w:rPr>
        <w:t xml:space="preserve"> can be signalled to </w:t>
      </w:r>
      <w:r w:rsidR="008F4EB5">
        <w:rPr>
          <w:rFonts w:ascii="Times New Roman" w:hAnsi="Times New Roman" w:cs="Times New Roman"/>
          <w:sz w:val="20"/>
          <w:szCs w:val="20"/>
          <w:lang w:val="en-GB" w:eastAsia="zh-CN"/>
        </w:rPr>
        <w:t xml:space="preserve">the </w:t>
      </w:r>
      <w:r>
        <w:rPr>
          <w:rFonts w:ascii="Times New Roman" w:hAnsi="Times New Roman" w:cs="Times New Roman"/>
          <w:sz w:val="20"/>
          <w:szCs w:val="20"/>
          <w:lang w:val="en-GB" w:eastAsia="zh-CN"/>
        </w:rPr>
        <w:t xml:space="preserve">UE. </w:t>
      </w:r>
      <w:r w:rsidR="00E207E6">
        <w:rPr>
          <w:rFonts w:ascii="Times New Roman" w:hAnsi="Times New Roman" w:cs="Times New Roman"/>
          <w:sz w:val="20"/>
          <w:szCs w:val="20"/>
          <w:lang w:val="en-GB" w:eastAsia="zh-CN"/>
        </w:rPr>
        <w:t>In RAN1#116</w:t>
      </w:r>
      <w:r w:rsidR="0080052D">
        <w:rPr>
          <w:rFonts w:ascii="Times New Roman" w:hAnsi="Times New Roman" w:cs="Times New Roman"/>
          <w:sz w:val="20"/>
          <w:szCs w:val="20"/>
          <w:lang w:val="en-GB" w:eastAsia="zh-CN"/>
        </w:rPr>
        <w:t>bis</w:t>
      </w:r>
      <w:r w:rsidR="00E207E6">
        <w:rPr>
          <w:rFonts w:ascii="Times New Roman" w:hAnsi="Times New Roman" w:cs="Times New Roman"/>
          <w:sz w:val="20"/>
          <w:szCs w:val="20"/>
          <w:lang w:val="en-GB" w:eastAsia="zh-CN"/>
        </w:rPr>
        <w:t xml:space="preserve">, </w:t>
      </w:r>
      <w:r w:rsidR="00D43679">
        <w:rPr>
          <w:rFonts w:ascii="Times New Roman" w:hAnsi="Times New Roman" w:cs="Times New Roman"/>
          <w:sz w:val="20"/>
          <w:szCs w:val="20"/>
          <w:lang w:val="en-GB" w:eastAsia="zh-CN"/>
        </w:rPr>
        <w:t>the following agreement was made:</w:t>
      </w:r>
    </w:p>
    <w:tbl>
      <w:tblPr>
        <w:tblStyle w:val="TableGrid"/>
        <w:tblW w:w="0" w:type="auto"/>
        <w:tblLook w:val="04A0" w:firstRow="1" w:lastRow="0" w:firstColumn="1" w:lastColumn="0" w:noHBand="0" w:noVBand="1"/>
      </w:tblPr>
      <w:tblGrid>
        <w:gridCol w:w="9962"/>
      </w:tblGrid>
      <w:tr w:rsidR="00D43679" w14:paraId="44203951" w14:textId="77777777" w:rsidTr="00D43679">
        <w:tc>
          <w:tcPr>
            <w:tcW w:w="9962" w:type="dxa"/>
          </w:tcPr>
          <w:p w14:paraId="78B19681" w14:textId="77777777" w:rsidR="0080052D" w:rsidRPr="00AE7586" w:rsidRDefault="0080052D" w:rsidP="00926B0C">
            <w:pPr>
              <w:spacing w:after="120"/>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4FE7BB3D" w14:textId="77777777" w:rsidR="0080052D" w:rsidRPr="00AE7586" w:rsidRDefault="0080052D" w:rsidP="0080052D">
            <w:pPr>
              <w:suppressAutoHyphens/>
              <w:spacing w:after="0" w:line="240" w:lineRule="auto"/>
              <w:rPr>
                <w:rFonts w:ascii="Times New Roman" w:hAnsi="Times New Roman" w:cs="Times New Roman"/>
                <w:sz w:val="20"/>
                <w:szCs w:val="20"/>
                <w:lang w:eastAsia="x-none"/>
              </w:rPr>
            </w:pPr>
            <w:r w:rsidRPr="00AE7586">
              <w:rPr>
                <w:rFonts w:ascii="Times New Roman" w:hAnsi="Times New Roman" w:cs="Times New Roman"/>
                <w:sz w:val="20"/>
                <w:szCs w:val="20"/>
                <w:lang w:eastAsia="x-none"/>
              </w:rPr>
              <w:t xml:space="preserve">For indication of adaptation of SSB in time-domain, </w:t>
            </w:r>
          </w:p>
          <w:p w14:paraId="52D157C0" w14:textId="6CBA0E9F" w:rsidR="00D43679" w:rsidRPr="0080052D" w:rsidRDefault="0080052D" w:rsidP="0080052D">
            <w:pPr>
              <w:numPr>
                <w:ilvl w:val="0"/>
                <w:numId w:val="36"/>
              </w:numPr>
              <w:suppressAutoHyphens/>
              <w:spacing w:after="120" w:line="240" w:lineRule="auto"/>
              <w:rPr>
                <w:rFonts w:ascii="Times New Roman" w:hAnsi="Times New Roman" w:cs="Times New Roman"/>
                <w:sz w:val="20"/>
                <w:szCs w:val="20"/>
                <w:lang w:eastAsia="x-none"/>
              </w:rPr>
            </w:pPr>
            <w:r w:rsidRPr="00AE7586">
              <w:rPr>
                <w:rFonts w:ascii="Times New Roman" w:hAnsi="Times New Roman" w:cs="Times New Roman"/>
                <w:sz w:val="20"/>
                <w:szCs w:val="20"/>
                <w:lang w:eastAsia="x-none"/>
              </w:rPr>
              <w:t xml:space="preserve">Support at least SSB adaptation provided by </w:t>
            </w:r>
            <w:proofErr w:type="spellStart"/>
            <w:r w:rsidRPr="00AE7586">
              <w:rPr>
                <w:rFonts w:ascii="Times New Roman" w:hAnsi="Times New Roman" w:cs="Times New Roman"/>
                <w:sz w:val="20"/>
                <w:szCs w:val="20"/>
                <w:lang w:eastAsia="x-none"/>
              </w:rPr>
              <w:t>gNB</w:t>
            </w:r>
            <w:proofErr w:type="spellEnd"/>
            <w:r w:rsidRPr="00AE7586">
              <w:rPr>
                <w:rFonts w:ascii="Times New Roman" w:hAnsi="Times New Roman" w:cs="Times New Roman"/>
                <w:sz w:val="20"/>
                <w:szCs w:val="20"/>
                <w:lang w:eastAsia="x-none"/>
              </w:rPr>
              <w:t xml:space="preserve"> without UE trigger</w:t>
            </w:r>
          </w:p>
        </w:tc>
      </w:tr>
    </w:tbl>
    <w:p w14:paraId="46FD9BD5" w14:textId="009ACD5A" w:rsidR="00B20746" w:rsidRDefault="0086729A" w:rsidP="00D43679">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general, the</w:t>
      </w:r>
      <w:r w:rsidR="000C22CC">
        <w:rPr>
          <w:rFonts w:ascii="Times New Roman" w:hAnsi="Times New Roman" w:cs="Times New Roman"/>
          <w:sz w:val="20"/>
          <w:szCs w:val="20"/>
          <w:lang w:val="en-GB" w:eastAsia="zh-CN"/>
        </w:rPr>
        <w:t xml:space="preserve"> SSB</w:t>
      </w:r>
      <w:r>
        <w:rPr>
          <w:rFonts w:ascii="Times New Roman" w:hAnsi="Times New Roman" w:cs="Times New Roman"/>
          <w:sz w:val="20"/>
          <w:szCs w:val="20"/>
          <w:lang w:val="en-GB" w:eastAsia="zh-CN"/>
        </w:rPr>
        <w:t xml:space="preserve"> adaptation can be supported via semi-static approaches such as </w:t>
      </w:r>
      <w:proofErr w:type="spellStart"/>
      <w:r>
        <w:rPr>
          <w:rFonts w:ascii="Times New Roman" w:hAnsi="Times New Roman" w:cs="Times New Roman"/>
          <w:sz w:val="20"/>
          <w:szCs w:val="20"/>
          <w:lang w:val="en-GB" w:eastAsia="zh-CN"/>
        </w:rPr>
        <w:t>SIBx</w:t>
      </w:r>
      <w:proofErr w:type="spellEnd"/>
      <w:r>
        <w:rPr>
          <w:rFonts w:ascii="Times New Roman" w:hAnsi="Times New Roman" w:cs="Times New Roman"/>
          <w:sz w:val="20"/>
          <w:szCs w:val="20"/>
          <w:lang w:val="en-GB" w:eastAsia="zh-CN"/>
        </w:rPr>
        <w:t xml:space="preserve"> or RRC </w:t>
      </w:r>
      <w:proofErr w:type="spellStart"/>
      <w:proofErr w:type="gram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or</w:t>
      </w:r>
      <w:proofErr w:type="gramEnd"/>
      <w:r>
        <w:rPr>
          <w:rFonts w:ascii="Times New Roman" w:hAnsi="Times New Roman" w:cs="Times New Roman"/>
          <w:sz w:val="20"/>
          <w:szCs w:val="20"/>
          <w:lang w:val="en-GB" w:eastAsia="zh-CN"/>
        </w:rPr>
        <w:t xml:space="preserve"> based on dynamic signalling</w:t>
      </w:r>
      <w:r w:rsidRPr="00005709">
        <w:rPr>
          <w:rFonts w:ascii="Times New Roman" w:hAnsi="Times New Roman" w:cs="Times New Roman"/>
          <w:sz w:val="20"/>
          <w:szCs w:val="20"/>
          <w:lang w:val="en-GB" w:eastAsia="zh-CN"/>
        </w:rPr>
        <w:t>.</w:t>
      </w:r>
      <w:r w:rsidRPr="00FA28A4">
        <w:t xml:space="preserve"> </w:t>
      </w:r>
      <w:r>
        <w:rPr>
          <w:rFonts w:ascii="Times New Roman" w:hAnsi="Times New Roman" w:cs="Times New Roman"/>
          <w:sz w:val="20"/>
          <w:szCs w:val="20"/>
          <w:lang w:val="en-GB" w:eastAsia="zh-CN"/>
        </w:rPr>
        <w:t>In legacy</w:t>
      </w:r>
      <w:r w:rsidRPr="00FA28A4">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the </w:t>
      </w:r>
      <w:r w:rsidRPr="00FA28A4">
        <w:rPr>
          <w:rFonts w:ascii="Times New Roman" w:hAnsi="Times New Roman" w:cs="Times New Roman"/>
          <w:sz w:val="20"/>
          <w:szCs w:val="20"/>
          <w:lang w:val="en-GB" w:eastAsia="zh-CN"/>
        </w:rPr>
        <w:t xml:space="preserve">SI update mechanism can adapt the parameters in the cell, </w:t>
      </w:r>
      <w:r>
        <w:rPr>
          <w:rFonts w:ascii="Times New Roman" w:hAnsi="Times New Roman" w:cs="Times New Roman"/>
          <w:sz w:val="20"/>
          <w:szCs w:val="20"/>
          <w:lang w:val="en-GB" w:eastAsia="zh-CN"/>
        </w:rPr>
        <w:t>including</w:t>
      </w:r>
      <w:r w:rsidRPr="00FA28A4">
        <w:rPr>
          <w:rFonts w:ascii="Times New Roman" w:hAnsi="Times New Roman" w:cs="Times New Roman"/>
          <w:sz w:val="20"/>
          <w:szCs w:val="20"/>
          <w:lang w:val="en-GB" w:eastAsia="zh-CN"/>
        </w:rPr>
        <w:t xml:space="preserve"> those associated with</w:t>
      </w:r>
      <w:r>
        <w:rPr>
          <w:rFonts w:ascii="Times New Roman" w:hAnsi="Times New Roman" w:cs="Times New Roman"/>
          <w:sz w:val="20"/>
          <w:szCs w:val="20"/>
          <w:lang w:val="en-GB" w:eastAsia="zh-CN"/>
        </w:rPr>
        <w:t xml:space="preserve"> the DL</w:t>
      </w:r>
      <w:r w:rsidRPr="00FA28A4">
        <w:rPr>
          <w:rFonts w:ascii="Times New Roman" w:hAnsi="Times New Roman" w:cs="Times New Roman"/>
          <w:sz w:val="20"/>
          <w:szCs w:val="20"/>
          <w:lang w:val="en-GB" w:eastAsia="zh-CN"/>
        </w:rPr>
        <w:t xml:space="preserve"> common and broadcast signals such as SSB/</w:t>
      </w:r>
      <w:r>
        <w:rPr>
          <w:rFonts w:ascii="Times New Roman" w:hAnsi="Times New Roman" w:cs="Times New Roman"/>
          <w:sz w:val="20"/>
          <w:szCs w:val="20"/>
          <w:lang w:val="en-GB" w:eastAsia="zh-CN"/>
        </w:rPr>
        <w:t>SI/</w:t>
      </w:r>
      <w:r w:rsidRPr="00FA28A4">
        <w:rPr>
          <w:rFonts w:ascii="Times New Roman" w:hAnsi="Times New Roman" w:cs="Times New Roman"/>
          <w:sz w:val="20"/>
          <w:szCs w:val="20"/>
          <w:lang w:val="en-GB" w:eastAsia="zh-CN"/>
        </w:rPr>
        <w:t>paging/cell common PDCCH</w:t>
      </w:r>
      <w:r w:rsidR="00780FA3">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Although such semi-static approaches may be adequate for long term energy savings, </w:t>
      </w:r>
      <w:r w:rsidRPr="009D1AE8">
        <w:rPr>
          <w:rFonts w:ascii="Times New Roman" w:hAnsi="Times New Roman" w:cs="Times New Roman"/>
          <w:sz w:val="20"/>
          <w:szCs w:val="20"/>
          <w:lang w:val="en-GB" w:eastAsia="zh-CN"/>
        </w:rPr>
        <w:t xml:space="preserve">for </w:t>
      </w:r>
      <w:r>
        <w:rPr>
          <w:rFonts w:ascii="Times New Roman" w:hAnsi="Times New Roman" w:cs="Times New Roman"/>
          <w:sz w:val="20"/>
          <w:szCs w:val="20"/>
          <w:lang w:val="en-GB" w:eastAsia="zh-CN"/>
        </w:rPr>
        <w:t>higher</w:t>
      </w:r>
      <w:r w:rsidRPr="009D1AE8">
        <w:rPr>
          <w:rFonts w:ascii="Times New Roman" w:hAnsi="Times New Roman" w:cs="Times New Roman"/>
          <w:sz w:val="20"/>
          <w:szCs w:val="20"/>
          <w:lang w:val="en-GB" w:eastAsia="zh-CN"/>
        </w:rPr>
        <w:t xml:space="preserve"> NES gains</w:t>
      </w:r>
      <w:r>
        <w:rPr>
          <w:rFonts w:ascii="Times New Roman" w:hAnsi="Times New Roman" w:cs="Times New Roman"/>
          <w:sz w:val="20"/>
          <w:szCs w:val="20"/>
          <w:lang w:val="en-GB" w:eastAsia="zh-CN"/>
        </w:rPr>
        <w:t xml:space="preserve"> </w:t>
      </w:r>
      <w:r w:rsidRPr="009D1AE8">
        <w:rPr>
          <w:rFonts w:ascii="Times New Roman" w:hAnsi="Times New Roman" w:cs="Times New Roman"/>
          <w:sz w:val="20"/>
          <w:szCs w:val="20"/>
          <w:lang w:val="en-GB" w:eastAsia="zh-CN"/>
        </w:rPr>
        <w:t>and</w:t>
      </w:r>
      <w:r>
        <w:rPr>
          <w:rFonts w:ascii="Times New Roman" w:hAnsi="Times New Roman" w:cs="Times New Roman"/>
          <w:sz w:val="20"/>
          <w:szCs w:val="20"/>
          <w:lang w:val="en-GB" w:eastAsia="zh-CN"/>
        </w:rPr>
        <w:t xml:space="preserve"> for</w:t>
      </w:r>
      <w:r w:rsidRPr="009D1AE8">
        <w:rPr>
          <w:rFonts w:ascii="Times New Roman" w:hAnsi="Times New Roman" w:cs="Times New Roman"/>
          <w:sz w:val="20"/>
          <w:szCs w:val="20"/>
          <w:lang w:val="en-GB" w:eastAsia="zh-CN"/>
        </w:rPr>
        <w:t xml:space="preserve"> reducing </w:t>
      </w:r>
      <w:r>
        <w:rPr>
          <w:rFonts w:ascii="Times New Roman" w:hAnsi="Times New Roman" w:cs="Times New Roman"/>
          <w:sz w:val="20"/>
          <w:szCs w:val="20"/>
          <w:lang w:val="en-GB" w:eastAsia="zh-CN"/>
        </w:rPr>
        <w:t xml:space="preserve">the </w:t>
      </w:r>
      <w:r w:rsidRPr="009D1AE8">
        <w:rPr>
          <w:rFonts w:ascii="Times New Roman" w:hAnsi="Times New Roman" w:cs="Times New Roman"/>
          <w:sz w:val="20"/>
          <w:szCs w:val="20"/>
          <w:lang w:val="en-GB" w:eastAsia="zh-CN"/>
        </w:rPr>
        <w:t>access latency</w:t>
      </w:r>
      <w:r>
        <w:rPr>
          <w:rFonts w:ascii="Times New Roman" w:hAnsi="Times New Roman" w:cs="Times New Roman"/>
          <w:sz w:val="20"/>
          <w:szCs w:val="20"/>
          <w:lang w:val="en-GB" w:eastAsia="zh-CN"/>
        </w:rPr>
        <w:t>, a faster signalling mechanism is needed</w:t>
      </w:r>
      <w:r w:rsidR="00F419F1">
        <w:rPr>
          <w:rFonts w:ascii="Times New Roman" w:hAnsi="Times New Roman" w:cs="Times New Roman"/>
          <w:sz w:val="20"/>
          <w:szCs w:val="20"/>
          <w:lang w:val="en-GB" w:eastAsia="zh-CN"/>
        </w:rPr>
        <w:t xml:space="preserve"> especially </w:t>
      </w:r>
      <w:r w:rsidR="00A420AA">
        <w:rPr>
          <w:rFonts w:ascii="Times New Roman" w:hAnsi="Times New Roman" w:cs="Times New Roman"/>
          <w:sz w:val="20"/>
          <w:szCs w:val="20"/>
          <w:lang w:val="en-GB" w:eastAsia="zh-CN"/>
        </w:rPr>
        <w:t>when adapting</w:t>
      </w:r>
      <w:r w:rsidR="0032282B">
        <w:rPr>
          <w:rFonts w:ascii="Times New Roman" w:hAnsi="Times New Roman" w:cs="Times New Roman"/>
          <w:sz w:val="20"/>
          <w:szCs w:val="20"/>
          <w:lang w:val="en-GB" w:eastAsia="zh-CN"/>
        </w:rPr>
        <w:t xml:space="preserve"> the</w:t>
      </w:r>
      <w:r w:rsidR="00A420AA">
        <w:rPr>
          <w:rFonts w:ascii="Times New Roman" w:hAnsi="Times New Roman" w:cs="Times New Roman"/>
          <w:sz w:val="20"/>
          <w:szCs w:val="20"/>
          <w:lang w:val="en-GB" w:eastAsia="zh-CN"/>
        </w:rPr>
        <w:t xml:space="preserve"> SSBs</w:t>
      </w:r>
      <w:r>
        <w:rPr>
          <w:rFonts w:ascii="Times New Roman" w:hAnsi="Times New Roman" w:cs="Times New Roman"/>
          <w:sz w:val="20"/>
          <w:szCs w:val="20"/>
          <w:lang w:val="en-GB" w:eastAsia="zh-CN"/>
        </w:rPr>
        <w:t xml:space="preserve">. To this end, dynamic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can be considered for indicating the </w:t>
      </w:r>
      <w:r w:rsidR="00A21512">
        <w:rPr>
          <w:rFonts w:ascii="Times New Roman" w:hAnsi="Times New Roman" w:cs="Times New Roman"/>
          <w:sz w:val="20"/>
          <w:szCs w:val="20"/>
          <w:lang w:val="en-GB" w:eastAsia="zh-CN"/>
        </w:rPr>
        <w:t xml:space="preserve">active </w:t>
      </w:r>
      <w:r w:rsidR="00A420AA">
        <w:rPr>
          <w:rFonts w:ascii="Times New Roman" w:hAnsi="Times New Roman" w:cs="Times New Roman"/>
          <w:sz w:val="20"/>
          <w:szCs w:val="20"/>
          <w:lang w:val="en-GB" w:eastAsia="zh-CN"/>
        </w:rPr>
        <w:t xml:space="preserve">SSB </w:t>
      </w:r>
      <w:r w:rsidRPr="00BB1457">
        <w:rPr>
          <w:rFonts w:ascii="Times New Roman" w:hAnsi="Times New Roman" w:cs="Times New Roman"/>
          <w:sz w:val="20"/>
          <w:szCs w:val="20"/>
          <w:lang w:val="en-GB" w:eastAsia="zh-CN"/>
        </w:rPr>
        <w:t>adap</w:t>
      </w:r>
      <w:r>
        <w:rPr>
          <w:rFonts w:ascii="Times New Roman" w:hAnsi="Times New Roman" w:cs="Times New Roman"/>
          <w:sz w:val="20"/>
          <w:szCs w:val="20"/>
          <w:lang w:val="en-GB" w:eastAsia="zh-CN"/>
        </w:rPr>
        <w:t>tatio</w:t>
      </w:r>
      <w:r w:rsidR="005D39ED">
        <w:rPr>
          <w:rFonts w:ascii="Times New Roman" w:hAnsi="Times New Roman" w:cs="Times New Roman"/>
          <w:sz w:val="20"/>
          <w:szCs w:val="20"/>
          <w:lang w:val="en-GB" w:eastAsia="zh-CN"/>
        </w:rPr>
        <w:t>n</w:t>
      </w:r>
      <w:r w:rsidR="00806569">
        <w:rPr>
          <w:rFonts w:ascii="Times New Roman" w:hAnsi="Times New Roman" w:cs="Times New Roman"/>
          <w:sz w:val="20"/>
          <w:szCs w:val="20"/>
          <w:lang w:val="en-GB" w:eastAsia="zh-CN"/>
        </w:rPr>
        <w:t xml:space="preserve"> to </w:t>
      </w:r>
      <w:r w:rsidR="00B20746">
        <w:rPr>
          <w:rFonts w:ascii="Times New Roman" w:hAnsi="Times New Roman" w:cs="Times New Roman"/>
          <w:sz w:val="20"/>
          <w:szCs w:val="20"/>
          <w:lang w:val="en-GB" w:eastAsia="zh-CN"/>
        </w:rPr>
        <w:t xml:space="preserve">the </w:t>
      </w:r>
      <w:r w:rsidR="00806569">
        <w:rPr>
          <w:rFonts w:ascii="Times New Roman" w:hAnsi="Times New Roman" w:cs="Times New Roman"/>
          <w:sz w:val="20"/>
          <w:szCs w:val="20"/>
          <w:lang w:val="en-GB" w:eastAsia="zh-CN"/>
        </w:rPr>
        <w:t>NES-capable UEs</w:t>
      </w:r>
      <w:r w:rsidR="002E73ED">
        <w:rPr>
          <w:rFonts w:ascii="Times New Roman" w:hAnsi="Times New Roman" w:cs="Times New Roman"/>
          <w:sz w:val="20"/>
          <w:szCs w:val="20"/>
          <w:lang w:val="en-GB" w:eastAsia="zh-CN"/>
        </w:rPr>
        <w:t>.</w:t>
      </w:r>
      <w:r w:rsidR="00697555">
        <w:rPr>
          <w:rFonts w:ascii="Times New Roman" w:hAnsi="Times New Roman" w:cs="Times New Roman"/>
          <w:sz w:val="20"/>
          <w:szCs w:val="20"/>
          <w:lang w:val="en-GB" w:eastAsia="zh-CN"/>
        </w:rPr>
        <w:t xml:space="preserve"> </w:t>
      </w:r>
      <w:r w:rsidR="00800061">
        <w:rPr>
          <w:rFonts w:ascii="Times New Roman" w:hAnsi="Times New Roman" w:cs="Times New Roman"/>
          <w:sz w:val="20"/>
          <w:szCs w:val="20"/>
          <w:lang w:val="en-GB" w:eastAsia="zh-CN"/>
        </w:rPr>
        <w:t xml:space="preserve">In RAN1#118, </w:t>
      </w:r>
      <w:r w:rsidR="00697555">
        <w:rPr>
          <w:rFonts w:ascii="Times New Roman" w:hAnsi="Times New Roman" w:cs="Times New Roman"/>
          <w:sz w:val="20"/>
          <w:szCs w:val="20"/>
          <w:lang w:val="en-GB" w:eastAsia="zh-CN"/>
        </w:rPr>
        <w:t>DCI-based adaptation was</w:t>
      </w:r>
      <w:r w:rsidR="00800061">
        <w:rPr>
          <w:rFonts w:ascii="Times New Roman" w:hAnsi="Times New Roman" w:cs="Times New Roman"/>
          <w:sz w:val="20"/>
          <w:szCs w:val="20"/>
          <w:lang w:val="en-GB" w:eastAsia="zh-CN"/>
        </w:rPr>
        <w:t xml:space="preserve"> agreed for </w:t>
      </w:r>
      <w:proofErr w:type="spellStart"/>
      <w:r w:rsidR="007122DD">
        <w:rPr>
          <w:rFonts w:ascii="Times New Roman" w:hAnsi="Times New Roman" w:cs="Times New Roman"/>
          <w:sz w:val="20"/>
          <w:szCs w:val="20"/>
          <w:lang w:val="en-GB" w:eastAsia="zh-CN"/>
        </w:rPr>
        <w:t>signaling</w:t>
      </w:r>
      <w:proofErr w:type="spellEnd"/>
      <w:r w:rsidR="007122DD">
        <w:rPr>
          <w:rFonts w:ascii="Times New Roman" w:hAnsi="Times New Roman" w:cs="Times New Roman"/>
          <w:sz w:val="20"/>
          <w:szCs w:val="20"/>
          <w:lang w:val="en-GB" w:eastAsia="zh-CN"/>
        </w:rPr>
        <w:t xml:space="preserve"> the </w:t>
      </w:r>
      <w:r w:rsidR="00800061">
        <w:rPr>
          <w:rFonts w:ascii="Times New Roman" w:hAnsi="Times New Roman" w:cs="Times New Roman"/>
          <w:sz w:val="20"/>
          <w:szCs w:val="20"/>
          <w:lang w:val="en-GB" w:eastAsia="zh-CN"/>
        </w:rPr>
        <w:t>adaptation of additional PRACH resources</w:t>
      </w:r>
      <w:r w:rsidR="009E749F">
        <w:rPr>
          <w:rFonts w:ascii="Times New Roman" w:hAnsi="Times New Roman" w:cs="Times New Roman"/>
          <w:sz w:val="20"/>
          <w:szCs w:val="20"/>
          <w:lang w:val="en-GB" w:eastAsia="zh-CN"/>
        </w:rPr>
        <w:t>,</w:t>
      </w:r>
      <w:r w:rsidR="00B964AD">
        <w:rPr>
          <w:rFonts w:ascii="Times New Roman" w:hAnsi="Times New Roman" w:cs="Times New Roman"/>
          <w:sz w:val="20"/>
          <w:szCs w:val="20"/>
          <w:lang w:val="en-GB" w:eastAsia="zh-CN"/>
        </w:rPr>
        <w:t xml:space="preserve"> and </w:t>
      </w:r>
      <w:r w:rsidR="009E749F">
        <w:rPr>
          <w:rFonts w:ascii="Times New Roman" w:hAnsi="Times New Roman" w:cs="Times New Roman"/>
          <w:sz w:val="20"/>
          <w:szCs w:val="20"/>
          <w:lang w:val="en-GB" w:eastAsia="zh-CN"/>
        </w:rPr>
        <w:t xml:space="preserve">therefore </w:t>
      </w:r>
      <w:r w:rsidR="00B964AD">
        <w:rPr>
          <w:rFonts w:ascii="Times New Roman" w:hAnsi="Times New Roman" w:cs="Times New Roman"/>
          <w:sz w:val="20"/>
          <w:szCs w:val="20"/>
          <w:lang w:val="en-GB" w:eastAsia="zh-CN"/>
        </w:rPr>
        <w:t xml:space="preserve">it is preferable </w:t>
      </w:r>
      <w:r w:rsidR="00755320">
        <w:rPr>
          <w:rFonts w:ascii="Times New Roman" w:hAnsi="Times New Roman" w:cs="Times New Roman"/>
          <w:sz w:val="20"/>
          <w:szCs w:val="20"/>
          <w:lang w:val="en-GB" w:eastAsia="zh-CN"/>
        </w:rPr>
        <w:t xml:space="preserve">from spec impact perspective </w:t>
      </w:r>
      <w:r w:rsidR="00B964AD">
        <w:rPr>
          <w:rFonts w:ascii="Times New Roman" w:hAnsi="Times New Roman" w:cs="Times New Roman"/>
          <w:sz w:val="20"/>
          <w:szCs w:val="20"/>
          <w:lang w:val="en-GB" w:eastAsia="zh-CN"/>
        </w:rPr>
        <w:t xml:space="preserve">to </w:t>
      </w:r>
      <w:r w:rsidR="009E749F">
        <w:rPr>
          <w:rFonts w:ascii="Times New Roman" w:hAnsi="Times New Roman" w:cs="Times New Roman"/>
          <w:sz w:val="20"/>
          <w:szCs w:val="20"/>
          <w:lang w:val="en-GB" w:eastAsia="zh-CN"/>
        </w:rPr>
        <w:t>support</w:t>
      </w:r>
      <w:r w:rsidR="00B964AD">
        <w:rPr>
          <w:rFonts w:ascii="Times New Roman" w:hAnsi="Times New Roman" w:cs="Times New Roman"/>
          <w:sz w:val="20"/>
          <w:szCs w:val="20"/>
          <w:lang w:val="en-GB" w:eastAsia="zh-CN"/>
        </w:rPr>
        <w:t xml:space="preserve"> an aligned</w:t>
      </w:r>
      <w:r w:rsidR="00821E23">
        <w:rPr>
          <w:rFonts w:ascii="Times New Roman" w:hAnsi="Times New Roman" w:cs="Times New Roman"/>
          <w:sz w:val="20"/>
          <w:szCs w:val="20"/>
          <w:lang w:val="en-GB" w:eastAsia="zh-CN"/>
        </w:rPr>
        <w:t>/combined</w:t>
      </w:r>
      <w:r w:rsidR="00B964AD">
        <w:rPr>
          <w:rFonts w:ascii="Times New Roman" w:hAnsi="Times New Roman" w:cs="Times New Roman"/>
          <w:sz w:val="20"/>
          <w:szCs w:val="20"/>
          <w:lang w:val="en-GB" w:eastAsia="zh-CN"/>
        </w:rPr>
        <w:t xml:space="preserve"> approach for indicating</w:t>
      </w:r>
      <w:r w:rsidR="00755320">
        <w:rPr>
          <w:rFonts w:ascii="Times New Roman" w:hAnsi="Times New Roman" w:cs="Times New Roman"/>
          <w:sz w:val="20"/>
          <w:szCs w:val="20"/>
          <w:lang w:val="en-GB" w:eastAsia="zh-CN"/>
        </w:rPr>
        <w:t xml:space="preserve"> </w:t>
      </w:r>
      <w:r w:rsidR="00821E23">
        <w:rPr>
          <w:rFonts w:ascii="Times New Roman" w:hAnsi="Times New Roman" w:cs="Times New Roman"/>
          <w:sz w:val="20"/>
          <w:szCs w:val="20"/>
          <w:lang w:val="en-GB" w:eastAsia="zh-CN"/>
        </w:rPr>
        <w:t xml:space="preserve">the </w:t>
      </w:r>
      <w:r w:rsidR="00755320">
        <w:rPr>
          <w:rFonts w:ascii="Times New Roman" w:hAnsi="Times New Roman" w:cs="Times New Roman"/>
          <w:sz w:val="20"/>
          <w:szCs w:val="20"/>
          <w:lang w:val="en-GB" w:eastAsia="zh-CN"/>
        </w:rPr>
        <w:t xml:space="preserve">SSB adaptation. </w:t>
      </w:r>
      <w:r w:rsidR="00B964AD">
        <w:rPr>
          <w:rFonts w:ascii="Times New Roman" w:hAnsi="Times New Roman" w:cs="Times New Roman"/>
          <w:sz w:val="20"/>
          <w:szCs w:val="20"/>
          <w:lang w:val="en-GB" w:eastAsia="zh-CN"/>
        </w:rPr>
        <w:t xml:space="preserve"> </w:t>
      </w:r>
      <w:r w:rsidR="00800061">
        <w:rPr>
          <w:rFonts w:ascii="Times New Roman" w:hAnsi="Times New Roman" w:cs="Times New Roman"/>
          <w:sz w:val="20"/>
          <w:szCs w:val="20"/>
          <w:lang w:val="en-GB" w:eastAsia="zh-CN"/>
        </w:rPr>
        <w:t xml:space="preserve"> </w:t>
      </w:r>
      <w:r w:rsidR="00697555">
        <w:rPr>
          <w:rFonts w:ascii="Times New Roman" w:hAnsi="Times New Roman" w:cs="Times New Roman"/>
          <w:sz w:val="20"/>
          <w:szCs w:val="20"/>
          <w:lang w:val="en-GB" w:eastAsia="zh-CN"/>
        </w:rPr>
        <w:t xml:space="preserve"> </w:t>
      </w:r>
      <w:r w:rsidR="000551B0">
        <w:rPr>
          <w:rFonts w:ascii="Times New Roman" w:hAnsi="Times New Roman" w:cs="Times New Roman"/>
          <w:sz w:val="20"/>
          <w:szCs w:val="20"/>
          <w:lang w:val="en-GB" w:eastAsia="zh-CN"/>
        </w:rPr>
        <w:t xml:space="preserve"> </w:t>
      </w:r>
    </w:p>
    <w:p w14:paraId="33457E99" w14:textId="16528429" w:rsidR="00882DA1" w:rsidRDefault="00665F6F"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w:t>
      </w:r>
      <w:r w:rsidR="00882DA1" w:rsidRPr="00882DA1">
        <w:rPr>
          <w:rFonts w:ascii="Times New Roman" w:hAnsi="Times New Roman" w:cs="Times New Roman"/>
          <w:sz w:val="20"/>
          <w:szCs w:val="20"/>
          <w:lang w:val="en-GB" w:eastAsia="zh-CN"/>
        </w:rPr>
        <w:t xml:space="preserve">s some UEs may be in </w:t>
      </w:r>
      <w:r w:rsidR="00882DA1">
        <w:rPr>
          <w:rFonts w:ascii="Times New Roman" w:hAnsi="Times New Roman" w:cs="Times New Roman"/>
          <w:sz w:val="20"/>
          <w:szCs w:val="20"/>
          <w:lang w:val="en-GB" w:eastAsia="zh-CN"/>
        </w:rPr>
        <w:t>idle</w:t>
      </w:r>
      <w:r w:rsidR="00882DA1" w:rsidRPr="00882DA1">
        <w:rPr>
          <w:rFonts w:ascii="Times New Roman" w:hAnsi="Times New Roman" w:cs="Times New Roman"/>
          <w:sz w:val="20"/>
          <w:szCs w:val="20"/>
          <w:lang w:val="en-GB" w:eastAsia="zh-CN"/>
        </w:rPr>
        <w:t xml:space="preserve"> mode or power up to perform initial access, </w:t>
      </w:r>
      <w:r w:rsidR="008F2873">
        <w:rPr>
          <w:rFonts w:ascii="Times New Roman" w:hAnsi="Times New Roman" w:cs="Times New Roman"/>
          <w:sz w:val="20"/>
          <w:szCs w:val="20"/>
          <w:lang w:val="en-GB" w:eastAsia="zh-CN"/>
        </w:rPr>
        <w:t xml:space="preserve">there is a </w:t>
      </w:r>
      <w:r w:rsidR="00882DA1" w:rsidRPr="00882DA1">
        <w:rPr>
          <w:rFonts w:ascii="Times New Roman" w:hAnsi="Times New Roman" w:cs="Times New Roman"/>
          <w:sz w:val="20"/>
          <w:szCs w:val="20"/>
          <w:lang w:val="en-GB" w:eastAsia="zh-CN"/>
        </w:rPr>
        <w:t xml:space="preserve">need to know the active periodicity from broadcast signalling. </w:t>
      </w:r>
      <w:r w:rsidR="007818B9">
        <w:rPr>
          <w:rFonts w:ascii="Times New Roman" w:hAnsi="Times New Roman" w:cs="Times New Roman"/>
          <w:sz w:val="20"/>
          <w:szCs w:val="20"/>
          <w:lang w:val="en-GB" w:eastAsia="zh-CN"/>
        </w:rPr>
        <w:t xml:space="preserve">In this case, </w:t>
      </w:r>
      <w:r w:rsidR="00882DA1" w:rsidRPr="00882DA1">
        <w:rPr>
          <w:rFonts w:ascii="Times New Roman" w:hAnsi="Times New Roman" w:cs="Times New Roman"/>
          <w:sz w:val="20"/>
          <w:szCs w:val="20"/>
          <w:lang w:val="en-GB" w:eastAsia="zh-CN"/>
        </w:rPr>
        <w:t xml:space="preserve">SIB1 or other SIBs </w:t>
      </w:r>
      <w:r w:rsidR="004F7432">
        <w:rPr>
          <w:rFonts w:ascii="Times New Roman" w:hAnsi="Times New Roman" w:cs="Times New Roman"/>
          <w:sz w:val="20"/>
          <w:szCs w:val="20"/>
          <w:lang w:val="en-GB" w:eastAsia="zh-CN"/>
        </w:rPr>
        <w:t xml:space="preserve">can be used, e.g. </w:t>
      </w:r>
      <w:r w:rsidR="00882DA1" w:rsidRPr="00882DA1">
        <w:rPr>
          <w:rFonts w:ascii="Times New Roman" w:hAnsi="Times New Roman" w:cs="Times New Roman"/>
          <w:sz w:val="20"/>
          <w:szCs w:val="20"/>
          <w:lang w:val="en-GB" w:eastAsia="zh-CN"/>
        </w:rPr>
        <w:t xml:space="preserve">if </w:t>
      </w:r>
      <w:r w:rsidR="00DF78FB">
        <w:rPr>
          <w:rFonts w:ascii="Times New Roman" w:hAnsi="Times New Roman" w:cs="Times New Roman"/>
          <w:sz w:val="20"/>
          <w:szCs w:val="20"/>
          <w:lang w:val="en-GB" w:eastAsia="zh-CN"/>
        </w:rPr>
        <w:t xml:space="preserve">there is need to minimize the </w:t>
      </w:r>
      <w:r w:rsidR="00882DA1" w:rsidRPr="00882DA1">
        <w:rPr>
          <w:rFonts w:ascii="Times New Roman" w:hAnsi="Times New Roman" w:cs="Times New Roman"/>
          <w:sz w:val="20"/>
          <w:szCs w:val="20"/>
          <w:lang w:val="en-GB" w:eastAsia="zh-CN"/>
        </w:rPr>
        <w:t>overhead.</w:t>
      </w:r>
      <w:r w:rsidR="00A34EC1">
        <w:rPr>
          <w:rFonts w:ascii="Times New Roman" w:hAnsi="Times New Roman" w:cs="Times New Roman"/>
          <w:sz w:val="20"/>
          <w:szCs w:val="20"/>
          <w:lang w:val="en-GB" w:eastAsia="zh-CN"/>
        </w:rPr>
        <w:t xml:space="preserve"> For reducing the access latency, L1 </w:t>
      </w:r>
      <w:proofErr w:type="spellStart"/>
      <w:r w:rsidR="00A34EC1">
        <w:rPr>
          <w:rFonts w:ascii="Times New Roman" w:hAnsi="Times New Roman" w:cs="Times New Roman"/>
          <w:sz w:val="20"/>
          <w:szCs w:val="20"/>
          <w:lang w:val="en-GB" w:eastAsia="zh-CN"/>
        </w:rPr>
        <w:t>signaling</w:t>
      </w:r>
      <w:proofErr w:type="spellEnd"/>
      <w:r w:rsidR="00A34EC1">
        <w:rPr>
          <w:rFonts w:ascii="Times New Roman" w:hAnsi="Times New Roman" w:cs="Times New Roman"/>
          <w:sz w:val="20"/>
          <w:szCs w:val="20"/>
          <w:lang w:val="en-GB" w:eastAsia="zh-CN"/>
        </w:rPr>
        <w:t xml:space="preserve"> </w:t>
      </w:r>
      <w:r w:rsidR="001E7968">
        <w:rPr>
          <w:rFonts w:ascii="Times New Roman" w:hAnsi="Times New Roman" w:cs="Times New Roman"/>
          <w:sz w:val="20"/>
          <w:szCs w:val="20"/>
          <w:lang w:val="en-GB" w:eastAsia="zh-CN"/>
        </w:rPr>
        <w:t xml:space="preserve">(e.g. paging DCI addressed to P-RNTI) </w:t>
      </w:r>
      <w:r w:rsidR="00A34EC1">
        <w:rPr>
          <w:rFonts w:ascii="Times New Roman" w:hAnsi="Times New Roman" w:cs="Times New Roman"/>
          <w:sz w:val="20"/>
          <w:szCs w:val="20"/>
          <w:lang w:val="en-GB" w:eastAsia="zh-CN"/>
        </w:rPr>
        <w:t xml:space="preserve">can be considered for indicating the </w:t>
      </w:r>
      <w:r w:rsidR="00A34EC1" w:rsidRPr="00A34EC1">
        <w:rPr>
          <w:rFonts w:ascii="Times New Roman" w:hAnsi="Times New Roman" w:cs="Times New Roman"/>
          <w:sz w:val="20"/>
          <w:szCs w:val="20"/>
          <w:lang w:val="en-GB" w:eastAsia="zh-CN"/>
        </w:rPr>
        <w:t>SSB adaptation to the NES-capable UEs</w:t>
      </w:r>
      <w:r w:rsidR="001E7968">
        <w:rPr>
          <w:rFonts w:ascii="Times New Roman" w:hAnsi="Times New Roman" w:cs="Times New Roman"/>
          <w:sz w:val="20"/>
          <w:szCs w:val="20"/>
          <w:lang w:val="en-GB" w:eastAsia="zh-CN"/>
        </w:rPr>
        <w:t>.</w:t>
      </w:r>
    </w:p>
    <w:p w14:paraId="2B37FC69" w14:textId="069C0E75" w:rsidR="008B1774" w:rsidRPr="00926B0C" w:rsidRDefault="008B1774" w:rsidP="00B42CE2">
      <w:pPr>
        <w:jc w:val="both"/>
        <w:rPr>
          <w:rFonts w:ascii="Times New Roman" w:hAnsi="Times New Roman" w:cs="Times New Roman"/>
          <w:b/>
          <w:bCs/>
          <w:sz w:val="20"/>
          <w:szCs w:val="20"/>
          <w:lang w:val="en-GB" w:eastAsia="zh-CN"/>
        </w:rPr>
      </w:pPr>
      <w:r w:rsidRPr="00926B0C">
        <w:rPr>
          <w:rFonts w:ascii="Times New Roman" w:hAnsi="Times New Roman" w:cs="Times New Roman"/>
          <w:b/>
          <w:bCs/>
          <w:i/>
          <w:iCs/>
          <w:sz w:val="20"/>
          <w:szCs w:val="20"/>
          <w:lang w:val="en-GB" w:eastAsia="zh-CN"/>
        </w:rPr>
        <w:t>Proposal</w:t>
      </w:r>
      <w:r w:rsidR="00C732E6" w:rsidRPr="00926B0C">
        <w:rPr>
          <w:rFonts w:ascii="Times New Roman" w:hAnsi="Times New Roman" w:cs="Times New Roman"/>
          <w:b/>
          <w:bCs/>
          <w:i/>
          <w:iCs/>
          <w:sz w:val="20"/>
          <w:szCs w:val="20"/>
          <w:lang w:val="en-GB" w:eastAsia="zh-CN"/>
        </w:rPr>
        <w:t xml:space="preserve"> 5</w:t>
      </w:r>
      <w:r w:rsidRPr="00926B0C">
        <w:rPr>
          <w:rFonts w:ascii="Times New Roman" w:hAnsi="Times New Roman" w:cs="Times New Roman"/>
          <w:b/>
          <w:bCs/>
          <w:i/>
          <w:iCs/>
          <w:sz w:val="20"/>
          <w:szCs w:val="20"/>
          <w:lang w:val="en-GB" w:eastAsia="zh-CN"/>
        </w:rPr>
        <w:t>:</w:t>
      </w:r>
      <w:r w:rsidRPr="00926B0C">
        <w:rPr>
          <w:rFonts w:ascii="Times New Roman" w:hAnsi="Times New Roman" w:cs="Times New Roman"/>
          <w:b/>
          <w:bCs/>
          <w:sz w:val="20"/>
          <w:szCs w:val="20"/>
          <w:lang w:val="en-GB" w:eastAsia="zh-CN"/>
        </w:rPr>
        <w:t xml:space="preserve"> Support signa</w:t>
      </w:r>
      <w:r w:rsidR="00CD36E5">
        <w:rPr>
          <w:rFonts w:ascii="Times New Roman" w:hAnsi="Times New Roman" w:cs="Times New Roman"/>
          <w:b/>
          <w:bCs/>
          <w:sz w:val="20"/>
          <w:szCs w:val="20"/>
          <w:lang w:val="en-GB" w:eastAsia="zh-CN"/>
        </w:rPr>
        <w:t>l</w:t>
      </w:r>
      <w:r w:rsidRPr="00926B0C">
        <w:rPr>
          <w:rFonts w:ascii="Times New Roman" w:hAnsi="Times New Roman" w:cs="Times New Roman"/>
          <w:b/>
          <w:bCs/>
          <w:sz w:val="20"/>
          <w:szCs w:val="20"/>
          <w:lang w:val="en-GB" w:eastAsia="zh-CN"/>
        </w:rPr>
        <w:t>ling of SSB adaptation</w:t>
      </w:r>
      <w:r w:rsidR="00D6786F" w:rsidRPr="00926B0C">
        <w:rPr>
          <w:rFonts w:ascii="Times New Roman" w:hAnsi="Times New Roman" w:cs="Times New Roman"/>
          <w:b/>
          <w:bCs/>
          <w:sz w:val="20"/>
          <w:szCs w:val="20"/>
          <w:lang w:val="en-GB" w:eastAsia="zh-CN"/>
        </w:rPr>
        <w:t xml:space="preserve"> </w:t>
      </w:r>
      <w:r w:rsidR="00C732E6" w:rsidRPr="00926B0C">
        <w:rPr>
          <w:rFonts w:ascii="Times New Roman" w:hAnsi="Times New Roman" w:cs="Times New Roman"/>
          <w:b/>
          <w:bCs/>
          <w:sz w:val="20"/>
          <w:szCs w:val="20"/>
          <w:lang w:val="en-GB" w:eastAsia="zh-CN"/>
        </w:rPr>
        <w:t xml:space="preserve">to NES-capable UE </w:t>
      </w:r>
      <w:r w:rsidR="00D6786F" w:rsidRPr="00926B0C">
        <w:rPr>
          <w:rFonts w:ascii="Times New Roman" w:hAnsi="Times New Roman" w:cs="Times New Roman"/>
          <w:b/>
          <w:bCs/>
          <w:sz w:val="20"/>
          <w:szCs w:val="20"/>
          <w:lang w:val="en-GB" w:eastAsia="zh-CN"/>
        </w:rPr>
        <w:t xml:space="preserve">via DCI and </w:t>
      </w:r>
      <w:proofErr w:type="spellStart"/>
      <w:r w:rsidR="00D6786F" w:rsidRPr="00926B0C">
        <w:rPr>
          <w:rFonts w:ascii="Times New Roman" w:hAnsi="Times New Roman" w:cs="Times New Roman"/>
          <w:b/>
          <w:bCs/>
          <w:sz w:val="20"/>
          <w:szCs w:val="20"/>
          <w:lang w:val="en-GB" w:eastAsia="zh-CN"/>
        </w:rPr>
        <w:t>SIBx</w:t>
      </w:r>
      <w:proofErr w:type="spellEnd"/>
      <w:r w:rsidRPr="00926B0C">
        <w:rPr>
          <w:rFonts w:ascii="Times New Roman" w:hAnsi="Times New Roman" w:cs="Times New Roman"/>
          <w:b/>
          <w:bCs/>
          <w:sz w:val="20"/>
          <w:szCs w:val="20"/>
          <w:lang w:val="en-GB" w:eastAsia="zh-CN"/>
        </w:rPr>
        <w:t xml:space="preserve"> </w:t>
      </w:r>
    </w:p>
    <w:p w14:paraId="688EC5AA" w14:textId="65B2D49D" w:rsidR="00AE28A7" w:rsidRDefault="00AE28A7" w:rsidP="001D41F0">
      <w:pPr>
        <w:pStyle w:val="Heading3"/>
        <w:tabs>
          <w:tab w:val="clear" w:pos="1004"/>
          <w:tab w:val="num" w:pos="630"/>
        </w:tabs>
        <w:ind w:hanging="1004"/>
        <w:rPr>
          <w:rFonts w:ascii="Times New Roman" w:hAnsi="Times New Roman"/>
          <w:sz w:val="20"/>
          <w:szCs w:val="20"/>
          <w:u w:val="single"/>
        </w:rPr>
      </w:pPr>
      <w:bookmarkStart w:id="2" w:name="_Hlk163121453"/>
      <w:r w:rsidRPr="006B2627">
        <w:rPr>
          <w:rFonts w:ascii="Times New Roman" w:hAnsi="Times New Roman"/>
          <w:sz w:val="20"/>
          <w:szCs w:val="20"/>
          <w:u w:val="single"/>
        </w:rPr>
        <w:lastRenderedPageBreak/>
        <w:t>Cell DTX extension</w:t>
      </w:r>
      <w:r w:rsidR="00344566">
        <w:rPr>
          <w:rFonts w:ascii="Times New Roman" w:hAnsi="Times New Roman"/>
          <w:sz w:val="20"/>
          <w:szCs w:val="20"/>
          <w:u w:val="single"/>
        </w:rPr>
        <w:t xml:space="preserve"> to SSBs</w:t>
      </w:r>
    </w:p>
    <w:p w14:paraId="799484E1" w14:textId="49E0A4D3" w:rsidR="00CE282D" w:rsidRPr="00926B0C" w:rsidRDefault="00CE282D" w:rsidP="00926B0C">
      <w:pPr>
        <w:spacing w:after="120"/>
        <w:rPr>
          <w:rFonts w:ascii="Times New Roman" w:hAnsi="Times New Roman" w:cs="Times New Roman"/>
          <w:sz w:val="20"/>
          <w:szCs w:val="20"/>
          <w:lang w:val="en-GB" w:eastAsia="zh-CN"/>
        </w:rPr>
      </w:pPr>
      <w:r w:rsidRPr="00926B0C">
        <w:rPr>
          <w:rFonts w:ascii="Times New Roman" w:hAnsi="Times New Roman" w:cs="Times New Roman"/>
          <w:sz w:val="20"/>
          <w:szCs w:val="20"/>
          <w:lang w:val="en-GB" w:eastAsia="zh-CN"/>
        </w:rPr>
        <w:t>In RAN1#118, the following agreement was made on the options for cell DTX extension to SSBs:</w:t>
      </w:r>
    </w:p>
    <w:tbl>
      <w:tblPr>
        <w:tblStyle w:val="TableGrid"/>
        <w:tblW w:w="0" w:type="auto"/>
        <w:tblLook w:val="04A0" w:firstRow="1" w:lastRow="0" w:firstColumn="1" w:lastColumn="0" w:noHBand="0" w:noVBand="1"/>
      </w:tblPr>
      <w:tblGrid>
        <w:gridCol w:w="9962"/>
      </w:tblGrid>
      <w:tr w:rsidR="00AE28A7" w14:paraId="37C2811E" w14:textId="77777777" w:rsidTr="00AE28A7">
        <w:tc>
          <w:tcPr>
            <w:tcW w:w="9962" w:type="dxa"/>
          </w:tcPr>
          <w:p w14:paraId="16E762CC" w14:textId="77777777" w:rsidR="007837BF" w:rsidRPr="007837BF" w:rsidRDefault="007837BF" w:rsidP="007837BF">
            <w:pPr>
              <w:rPr>
                <w:rFonts w:ascii="Times New Roman" w:hAnsi="Times New Roman" w:cs="Times New Roman"/>
                <w:b/>
                <w:bCs/>
                <w:sz w:val="20"/>
                <w:szCs w:val="20"/>
                <w:lang w:eastAsia="x-none"/>
              </w:rPr>
            </w:pPr>
            <w:r w:rsidRPr="007837BF">
              <w:rPr>
                <w:rFonts w:ascii="Times New Roman" w:hAnsi="Times New Roman" w:cs="Times New Roman"/>
                <w:b/>
                <w:bCs/>
                <w:sz w:val="20"/>
                <w:szCs w:val="20"/>
                <w:highlight w:val="green"/>
                <w:lang w:eastAsia="x-none"/>
              </w:rPr>
              <w:t>Agreement</w:t>
            </w:r>
          </w:p>
          <w:p w14:paraId="45C5E940" w14:textId="77777777" w:rsidR="007837BF" w:rsidRPr="007837BF" w:rsidRDefault="007837BF" w:rsidP="007837BF">
            <w:pPr>
              <w:rPr>
                <w:rFonts w:ascii="Times New Roman" w:hAnsi="Times New Roman" w:cs="Times New Roman"/>
                <w:sz w:val="20"/>
                <w:szCs w:val="20"/>
              </w:rPr>
            </w:pPr>
            <w:r w:rsidRPr="007837BF">
              <w:rPr>
                <w:rFonts w:ascii="Times New Roman" w:hAnsi="Times New Roman" w:cs="Times New Roman"/>
                <w:sz w:val="20"/>
                <w:szCs w:val="20"/>
              </w:rPr>
              <w:t>For Cell DTX extension to SSBs not on sync-raster for connected mode UEs, select from following options</w:t>
            </w:r>
          </w:p>
          <w:p w14:paraId="54921E7B" w14:textId="77777777" w:rsidR="007837BF" w:rsidRPr="007837BF" w:rsidRDefault="007837BF" w:rsidP="007837BF">
            <w:pPr>
              <w:pStyle w:val="ListParagraph"/>
              <w:numPr>
                <w:ilvl w:val="0"/>
                <w:numId w:val="48"/>
              </w:numPr>
              <w:spacing w:after="0" w:line="240" w:lineRule="auto"/>
              <w:contextualSpacing/>
              <w:jc w:val="left"/>
              <w:rPr>
                <w:rFonts w:ascii="Times New Roman" w:hAnsi="Times New Roman" w:cs="Times New Roman"/>
                <w:sz w:val="20"/>
                <w:szCs w:val="20"/>
              </w:rPr>
            </w:pPr>
            <w:r w:rsidRPr="007837BF">
              <w:rPr>
                <w:rFonts w:ascii="Times New Roman" w:hAnsi="Times New Roman" w:cs="Times New Roman"/>
                <w:sz w:val="20"/>
                <w:szCs w:val="20"/>
              </w:rPr>
              <w:t xml:space="preserve">Option 1: One SSB burst periodicity is configured for the UE and UEs assumes SSB transmissions are not present during Cell DTX non-active period </w:t>
            </w:r>
          </w:p>
          <w:p w14:paraId="04A8338C" w14:textId="77777777" w:rsidR="007837BF" w:rsidRPr="007837BF" w:rsidRDefault="007837BF" w:rsidP="007837BF">
            <w:pPr>
              <w:pStyle w:val="ListParagraph"/>
              <w:numPr>
                <w:ilvl w:val="0"/>
                <w:numId w:val="48"/>
              </w:numPr>
              <w:spacing w:after="0" w:line="240" w:lineRule="auto"/>
              <w:contextualSpacing/>
              <w:jc w:val="left"/>
              <w:rPr>
                <w:rFonts w:ascii="Times New Roman" w:hAnsi="Times New Roman" w:cs="Times New Roman"/>
                <w:sz w:val="20"/>
                <w:szCs w:val="20"/>
              </w:rPr>
            </w:pPr>
            <w:r w:rsidRPr="007837BF">
              <w:rPr>
                <w:rFonts w:ascii="Times New Roman" w:hAnsi="Times New Roman" w:cs="Times New Roman"/>
                <w:sz w:val="20"/>
                <w:szCs w:val="20"/>
              </w:rPr>
              <w:t xml:space="preserve">Option 2: UE assumes SSB transmission with different periodicities during Cell DTX non-active period and during Cell DTX active period </w:t>
            </w:r>
          </w:p>
          <w:p w14:paraId="200D42A5" w14:textId="41F77BF4" w:rsidR="00AE28A7" w:rsidRPr="007837BF" w:rsidRDefault="007837BF" w:rsidP="007837BF">
            <w:pPr>
              <w:pStyle w:val="ListParagraph"/>
              <w:numPr>
                <w:ilvl w:val="0"/>
                <w:numId w:val="48"/>
              </w:numPr>
              <w:spacing w:after="120" w:line="240" w:lineRule="auto"/>
              <w:jc w:val="left"/>
              <w:rPr>
                <w:rFonts w:ascii="Times New Roman" w:hAnsi="Times New Roman" w:cs="Times New Roman"/>
                <w:sz w:val="20"/>
                <w:szCs w:val="20"/>
              </w:rPr>
            </w:pPr>
            <w:r w:rsidRPr="00926B0C">
              <w:rPr>
                <w:rFonts w:ascii="Times New Roman" w:hAnsi="Times New Roman" w:cs="Times New Roman"/>
                <w:sz w:val="20"/>
                <w:szCs w:val="20"/>
              </w:rPr>
              <w:t>Option 3:</w:t>
            </w:r>
            <w:r w:rsidRPr="007837BF">
              <w:rPr>
                <w:rFonts w:ascii="Times New Roman" w:hAnsi="Times New Roman" w:cs="Times New Roman"/>
                <w:sz w:val="20"/>
                <w:szCs w:val="20"/>
              </w:rPr>
              <w:t xml:space="preserve"> Cell DTX does not impact UE assumption on SSB transmissions (i.e. legacy behavior) – no spec impact</w:t>
            </w:r>
          </w:p>
        </w:tc>
      </w:tr>
    </w:tbl>
    <w:p w14:paraId="7CECEFD4" w14:textId="42D7FBBB" w:rsidR="002262AF" w:rsidRDefault="00FD6E71" w:rsidP="00926B0C">
      <w:pPr>
        <w:spacing w:before="120" w:after="120"/>
        <w:jc w:val="both"/>
        <w:rPr>
          <w:rFonts w:ascii="Times New Roman" w:hAnsi="Times New Roman" w:cs="Times New Roman"/>
          <w:sz w:val="20"/>
          <w:szCs w:val="20"/>
          <w:lang w:val="en-GB" w:eastAsia="zh-CN"/>
        </w:rPr>
      </w:pPr>
      <w:r w:rsidRPr="00926B0C">
        <w:rPr>
          <w:rFonts w:ascii="Times New Roman" w:hAnsi="Times New Roman" w:cs="Times New Roman"/>
          <w:sz w:val="20"/>
          <w:szCs w:val="20"/>
          <w:lang w:val="en-GB" w:eastAsia="zh-CN"/>
        </w:rPr>
        <w:t>In both Option 1 and Option 2 above</w:t>
      </w:r>
      <w:r w:rsidR="00D34960" w:rsidRPr="00926B0C">
        <w:rPr>
          <w:rFonts w:ascii="Times New Roman" w:hAnsi="Times New Roman" w:cs="Times New Roman"/>
          <w:sz w:val="20"/>
          <w:szCs w:val="20"/>
          <w:lang w:val="en-GB" w:eastAsia="zh-CN"/>
        </w:rPr>
        <w:t xml:space="preserve">, SSBs </w:t>
      </w:r>
      <w:r w:rsidR="008A333A" w:rsidRPr="00926B0C">
        <w:rPr>
          <w:rFonts w:ascii="Times New Roman" w:hAnsi="Times New Roman" w:cs="Times New Roman"/>
          <w:sz w:val="20"/>
          <w:szCs w:val="20"/>
          <w:lang w:val="en-GB" w:eastAsia="zh-CN"/>
        </w:rPr>
        <w:t xml:space="preserve">are not transmitted </w:t>
      </w:r>
      <w:r w:rsidR="009A7DE5" w:rsidRPr="00926B0C">
        <w:rPr>
          <w:rFonts w:ascii="Times New Roman" w:hAnsi="Times New Roman" w:cs="Times New Roman"/>
          <w:sz w:val="20"/>
          <w:szCs w:val="20"/>
          <w:lang w:val="en-GB" w:eastAsia="zh-CN"/>
        </w:rPr>
        <w:t>or</w:t>
      </w:r>
      <w:r w:rsidR="0095172A">
        <w:rPr>
          <w:rFonts w:ascii="Times New Roman" w:hAnsi="Times New Roman" w:cs="Times New Roman"/>
          <w:sz w:val="20"/>
          <w:szCs w:val="20"/>
          <w:lang w:val="en-GB" w:eastAsia="zh-CN"/>
        </w:rPr>
        <w:t xml:space="preserve"> transmitted with</w:t>
      </w:r>
      <w:r w:rsidR="009A7DE5" w:rsidRPr="006B2627">
        <w:rPr>
          <w:rFonts w:ascii="Times New Roman" w:hAnsi="Times New Roman" w:cs="Times New Roman"/>
          <w:sz w:val="20"/>
          <w:szCs w:val="20"/>
          <w:lang w:val="en-GB" w:eastAsia="zh-CN"/>
        </w:rPr>
        <w:t xml:space="preserve"> </w:t>
      </w:r>
      <w:r w:rsidR="00807EF4" w:rsidRPr="006B2627">
        <w:rPr>
          <w:rFonts w:ascii="Times New Roman" w:hAnsi="Times New Roman" w:cs="Times New Roman"/>
          <w:sz w:val="20"/>
          <w:szCs w:val="20"/>
          <w:lang w:val="en-GB" w:eastAsia="zh-CN"/>
        </w:rPr>
        <w:t xml:space="preserve">reduced periodicity </w:t>
      </w:r>
      <w:r w:rsidR="008A333A" w:rsidRPr="006B2627">
        <w:rPr>
          <w:rFonts w:ascii="Times New Roman" w:hAnsi="Times New Roman" w:cs="Times New Roman"/>
          <w:sz w:val="20"/>
          <w:szCs w:val="20"/>
          <w:lang w:val="en-GB" w:eastAsia="zh-CN"/>
        </w:rPr>
        <w:t xml:space="preserve">during </w:t>
      </w:r>
      <w:r w:rsidR="009A7DE5" w:rsidRPr="006B2627">
        <w:rPr>
          <w:rFonts w:ascii="Times New Roman" w:hAnsi="Times New Roman" w:cs="Times New Roman"/>
          <w:sz w:val="20"/>
          <w:szCs w:val="20"/>
          <w:lang w:val="en-GB" w:eastAsia="zh-CN"/>
        </w:rPr>
        <w:t xml:space="preserve">the Cell DTX </w:t>
      </w:r>
      <w:r w:rsidR="008A333A" w:rsidRPr="006B2627">
        <w:rPr>
          <w:rFonts w:ascii="Times New Roman" w:hAnsi="Times New Roman" w:cs="Times New Roman"/>
          <w:sz w:val="20"/>
          <w:szCs w:val="20"/>
          <w:lang w:val="en-GB" w:eastAsia="zh-CN"/>
        </w:rPr>
        <w:t>non-active period</w:t>
      </w:r>
      <w:r w:rsidR="00807EF4">
        <w:rPr>
          <w:rFonts w:ascii="Times New Roman" w:hAnsi="Times New Roman" w:cs="Times New Roman"/>
          <w:sz w:val="20"/>
          <w:szCs w:val="20"/>
          <w:lang w:val="en-GB" w:eastAsia="zh-CN"/>
        </w:rPr>
        <w:t>. Although from NES perspective</w:t>
      </w:r>
      <w:r w:rsidR="002A446E">
        <w:rPr>
          <w:rFonts w:ascii="Times New Roman" w:hAnsi="Times New Roman" w:cs="Times New Roman"/>
          <w:sz w:val="20"/>
          <w:szCs w:val="20"/>
          <w:lang w:val="en-GB" w:eastAsia="zh-CN"/>
        </w:rPr>
        <w:t xml:space="preserve"> some gains</w:t>
      </w:r>
      <w:r w:rsidR="00286E5A">
        <w:rPr>
          <w:rFonts w:ascii="Times New Roman" w:hAnsi="Times New Roman" w:cs="Times New Roman"/>
          <w:sz w:val="20"/>
          <w:szCs w:val="20"/>
          <w:lang w:val="en-GB" w:eastAsia="zh-CN"/>
        </w:rPr>
        <w:t xml:space="preserve"> are possible</w:t>
      </w:r>
      <w:r w:rsidR="002A446E">
        <w:rPr>
          <w:rFonts w:ascii="Times New Roman" w:hAnsi="Times New Roman" w:cs="Times New Roman"/>
          <w:sz w:val="20"/>
          <w:szCs w:val="20"/>
          <w:lang w:val="en-GB" w:eastAsia="zh-CN"/>
        </w:rPr>
        <w:t>,</w:t>
      </w:r>
      <w:r w:rsidR="00197919">
        <w:rPr>
          <w:rFonts w:ascii="Times New Roman" w:hAnsi="Times New Roman" w:cs="Times New Roman"/>
          <w:sz w:val="20"/>
          <w:szCs w:val="20"/>
          <w:lang w:val="en-GB" w:eastAsia="zh-CN"/>
        </w:rPr>
        <w:t xml:space="preserve"> not transmitting SSBs regularly </w:t>
      </w:r>
      <w:r w:rsidR="00A83F8A">
        <w:rPr>
          <w:rFonts w:ascii="Times New Roman" w:hAnsi="Times New Roman" w:cs="Times New Roman"/>
          <w:sz w:val="20"/>
          <w:szCs w:val="20"/>
          <w:lang w:val="en-GB" w:eastAsia="zh-CN"/>
        </w:rPr>
        <w:t xml:space="preserve">by the cell </w:t>
      </w:r>
      <w:r w:rsidR="00801FBC">
        <w:rPr>
          <w:rFonts w:ascii="Times New Roman" w:hAnsi="Times New Roman" w:cs="Times New Roman"/>
          <w:sz w:val="20"/>
          <w:szCs w:val="20"/>
          <w:lang w:val="en-GB" w:eastAsia="zh-CN"/>
        </w:rPr>
        <w:t>can have major impact on legacy UE operation</w:t>
      </w:r>
      <w:r w:rsidR="00387347">
        <w:rPr>
          <w:rFonts w:ascii="Times New Roman" w:hAnsi="Times New Roman" w:cs="Times New Roman"/>
          <w:sz w:val="20"/>
          <w:szCs w:val="20"/>
          <w:lang w:val="en-GB" w:eastAsia="zh-CN"/>
        </w:rPr>
        <w:t xml:space="preserve">, especially if such SSBs </w:t>
      </w:r>
      <w:r w:rsidR="00601BB8">
        <w:rPr>
          <w:rFonts w:ascii="Times New Roman" w:hAnsi="Times New Roman" w:cs="Times New Roman"/>
          <w:sz w:val="20"/>
          <w:szCs w:val="20"/>
          <w:lang w:val="en-GB" w:eastAsia="zh-CN"/>
        </w:rPr>
        <w:t xml:space="preserve">may </w:t>
      </w:r>
      <w:r w:rsidR="00387347">
        <w:rPr>
          <w:rFonts w:ascii="Times New Roman" w:hAnsi="Times New Roman" w:cs="Times New Roman"/>
          <w:sz w:val="20"/>
          <w:szCs w:val="20"/>
          <w:lang w:val="en-GB" w:eastAsia="zh-CN"/>
        </w:rPr>
        <w:t xml:space="preserve">be used by </w:t>
      </w:r>
      <w:r w:rsidR="00B26E71">
        <w:rPr>
          <w:rFonts w:ascii="Times New Roman" w:hAnsi="Times New Roman" w:cs="Times New Roman"/>
          <w:sz w:val="20"/>
          <w:szCs w:val="20"/>
          <w:lang w:val="en-GB" w:eastAsia="zh-CN"/>
        </w:rPr>
        <w:t>conne</w:t>
      </w:r>
      <w:r w:rsidR="00203FBF">
        <w:rPr>
          <w:rFonts w:ascii="Times New Roman" w:hAnsi="Times New Roman" w:cs="Times New Roman"/>
          <w:sz w:val="20"/>
          <w:szCs w:val="20"/>
          <w:lang w:val="en-GB" w:eastAsia="zh-CN"/>
        </w:rPr>
        <w:t>cted</w:t>
      </w:r>
      <w:r w:rsidR="00B26E71">
        <w:rPr>
          <w:rFonts w:ascii="Times New Roman" w:hAnsi="Times New Roman" w:cs="Times New Roman"/>
          <w:sz w:val="20"/>
          <w:szCs w:val="20"/>
          <w:lang w:val="en-GB" w:eastAsia="zh-CN"/>
        </w:rPr>
        <w:t xml:space="preserve"> </w:t>
      </w:r>
      <w:r w:rsidR="00601BB8">
        <w:rPr>
          <w:rFonts w:ascii="Times New Roman" w:hAnsi="Times New Roman" w:cs="Times New Roman"/>
          <w:sz w:val="20"/>
          <w:szCs w:val="20"/>
          <w:lang w:val="en-GB" w:eastAsia="zh-CN"/>
        </w:rPr>
        <w:t>mode</w:t>
      </w:r>
      <w:r w:rsidR="00B26E71">
        <w:rPr>
          <w:rFonts w:ascii="Times New Roman" w:hAnsi="Times New Roman" w:cs="Times New Roman"/>
          <w:sz w:val="20"/>
          <w:szCs w:val="20"/>
          <w:lang w:val="en-GB" w:eastAsia="zh-CN"/>
        </w:rPr>
        <w:t xml:space="preserve"> </w:t>
      </w:r>
      <w:r w:rsidR="00387347">
        <w:rPr>
          <w:rFonts w:ascii="Times New Roman" w:hAnsi="Times New Roman" w:cs="Times New Roman"/>
          <w:sz w:val="20"/>
          <w:szCs w:val="20"/>
          <w:lang w:val="en-GB" w:eastAsia="zh-CN"/>
        </w:rPr>
        <w:t>UEs</w:t>
      </w:r>
      <w:r w:rsidR="00C469E9">
        <w:rPr>
          <w:rFonts w:ascii="Times New Roman" w:hAnsi="Times New Roman" w:cs="Times New Roman"/>
          <w:sz w:val="20"/>
          <w:szCs w:val="20"/>
          <w:lang w:val="en-GB" w:eastAsia="zh-CN"/>
        </w:rPr>
        <w:t xml:space="preserve"> for T/F sync,</w:t>
      </w:r>
      <w:r w:rsidR="00777DBC">
        <w:rPr>
          <w:rFonts w:ascii="Times New Roman" w:hAnsi="Times New Roman" w:cs="Times New Roman"/>
          <w:sz w:val="20"/>
          <w:szCs w:val="20"/>
          <w:lang w:val="en-GB" w:eastAsia="zh-CN"/>
        </w:rPr>
        <w:t xml:space="preserve"> RLM</w:t>
      </w:r>
      <w:r w:rsidR="003A4256">
        <w:rPr>
          <w:rFonts w:ascii="Times New Roman" w:hAnsi="Times New Roman" w:cs="Times New Roman"/>
          <w:sz w:val="20"/>
          <w:szCs w:val="20"/>
          <w:lang w:val="en-GB" w:eastAsia="zh-CN"/>
        </w:rPr>
        <w:t xml:space="preserve">, </w:t>
      </w:r>
      <w:r w:rsidR="00777DBC">
        <w:rPr>
          <w:rFonts w:ascii="Times New Roman" w:hAnsi="Times New Roman" w:cs="Times New Roman"/>
          <w:sz w:val="20"/>
          <w:szCs w:val="20"/>
          <w:lang w:val="en-GB" w:eastAsia="zh-CN"/>
        </w:rPr>
        <w:t>RRM</w:t>
      </w:r>
      <w:r w:rsidR="003A4256">
        <w:rPr>
          <w:rFonts w:ascii="Times New Roman" w:hAnsi="Times New Roman" w:cs="Times New Roman"/>
          <w:sz w:val="20"/>
          <w:szCs w:val="20"/>
          <w:lang w:val="en-GB" w:eastAsia="zh-CN"/>
        </w:rPr>
        <w:t xml:space="preserve">, etc. Given </w:t>
      </w:r>
      <w:r w:rsidR="00422C46">
        <w:rPr>
          <w:rFonts w:ascii="Times New Roman" w:hAnsi="Times New Roman" w:cs="Times New Roman"/>
          <w:sz w:val="20"/>
          <w:szCs w:val="20"/>
          <w:lang w:val="en-GB" w:eastAsia="zh-CN"/>
        </w:rPr>
        <w:t xml:space="preserve">the </w:t>
      </w:r>
      <w:r w:rsidR="00286E5A">
        <w:rPr>
          <w:rFonts w:ascii="Times New Roman" w:hAnsi="Times New Roman" w:cs="Times New Roman"/>
          <w:sz w:val="20"/>
          <w:szCs w:val="20"/>
          <w:lang w:val="en-GB" w:eastAsia="zh-CN"/>
        </w:rPr>
        <w:t xml:space="preserve">need </w:t>
      </w:r>
      <w:r w:rsidR="00887397">
        <w:rPr>
          <w:rFonts w:ascii="Times New Roman" w:hAnsi="Times New Roman" w:cs="Times New Roman"/>
          <w:sz w:val="20"/>
          <w:szCs w:val="20"/>
          <w:lang w:val="en-GB" w:eastAsia="zh-CN"/>
        </w:rPr>
        <w:t xml:space="preserve">to avoid </w:t>
      </w:r>
      <w:r w:rsidR="00887397" w:rsidRPr="00887397">
        <w:rPr>
          <w:rFonts w:ascii="Times New Roman" w:hAnsi="Times New Roman" w:cs="Times New Roman"/>
          <w:sz w:val="20"/>
          <w:szCs w:val="20"/>
          <w:lang w:val="en-GB" w:eastAsia="zh-CN"/>
        </w:rPr>
        <w:t>negative impact to legacy UEs</w:t>
      </w:r>
      <w:r w:rsidR="00B24D6F">
        <w:rPr>
          <w:rFonts w:ascii="Times New Roman" w:hAnsi="Times New Roman" w:cs="Times New Roman"/>
          <w:sz w:val="20"/>
          <w:szCs w:val="20"/>
          <w:lang w:val="en-GB" w:eastAsia="zh-CN"/>
        </w:rPr>
        <w:t xml:space="preserve"> </w:t>
      </w:r>
      <w:r w:rsidR="00286E5A">
        <w:rPr>
          <w:rFonts w:ascii="Times New Roman" w:hAnsi="Times New Roman" w:cs="Times New Roman"/>
          <w:sz w:val="20"/>
          <w:szCs w:val="20"/>
          <w:lang w:val="en-GB" w:eastAsia="zh-CN"/>
        </w:rPr>
        <w:t xml:space="preserve">(per WID) </w:t>
      </w:r>
      <w:r w:rsidR="00B24D6F">
        <w:rPr>
          <w:rFonts w:ascii="Times New Roman" w:hAnsi="Times New Roman" w:cs="Times New Roman"/>
          <w:sz w:val="20"/>
          <w:szCs w:val="20"/>
          <w:lang w:val="en-GB" w:eastAsia="zh-CN"/>
        </w:rPr>
        <w:t>and NES gains which are unclear</w:t>
      </w:r>
      <w:r w:rsidR="006341BB">
        <w:rPr>
          <w:rFonts w:ascii="Times New Roman" w:hAnsi="Times New Roman" w:cs="Times New Roman"/>
          <w:sz w:val="20"/>
          <w:szCs w:val="20"/>
          <w:lang w:val="en-GB" w:eastAsia="zh-CN"/>
        </w:rPr>
        <w:t xml:space="preserve">, it is preferred </w:t>
      </w:r>
      <w:r w:rsidR="002262AF">
        <w:rPr>
          <w:rFonts w:ascii="Times New Roman" w:hAnsi="Times New Roman" w:cs="Times New Roman"/>
          <w:sz w:val="20"/>
          <w:szCs w:val="20"/>
          <w:lang w:val="en-GB" w:eastAsia="zh-CN"/>
        </w:rPr>
        <w:t>not to extend cell DTX to SSBs.</w:t>
      </w:r>
    </w:p>
    <w:p w14:paraId="4CA776F5" w14:textId="6606D1EE" w:rsidR="00FD6E71" w:rsidRPr="00C8083D" w:rsidRDefault="002262AF" w:rsidP="00926B0C">
      <w:pPr>
        <w:spacing w:before="120" w:after="240"/>
        <w:jc w:val="both"/>
        <w:rPr>
          <w:rFonts w:ascii="Times New Roman" w:hAnsi="Times New Roman" w:cs="Times New Roman"/>
          <w:b/>
          <w:bCs/>
          <w:sz w:val="20"/>
          <w:szCs w:val="20"/>
          <w:lang w:val="en-GB" w:eastAsia="zh-CN"/>
        </w:rPr>
      </w:pPr>
      <w:r w:rsidRPr="00926B0C">
        <w:rPr>
          <w:rFonts w:ascii="Times New Roman" w:hAnsi="Times New Roman" w:cs="Times New Roman"/>
          <w:b/>
          <w:bCs/>
          <w:i/>
          <w:iCs/>
          <w:sz w:val="20"/>
          <w:szCs w:val="20"/>
          <w:lang w:val="en-GB" w:eastAsia="zh-CN"/>
        </w:rPr>
        <w:t>Proposal</w:t>
      </w:r>
      <w:r w:rsidR="00C8083D" w:rsidRPr="00926B0C">
        <w:rPr>
          <w:rFonts w:ascii="Times New Roman" w:hAnsi="Times New Roman" w:cs="Times New Roman"/>
          <w:b/>
          <w:bCs/>
          <w:i/>
          <w:iCs/>
          <w:sz w:val="20"/>
          <w:szCs w:val="20"/>
          <w:lang w:val="en-GB" w:eastAsia="zh-CN"/>
        </w:rPr>
        <w:t xml:space="preserve"> 6</w:t>
      </w:r>
      <w:r w:rsidRPr="00926B0C">
        <w:rPr>
          <w:rFonts w:ascii="Times New Roman" w:hAnsi="Times New Roman" w:cs="Times New Roman"/>
          <w:b/>
          <w:bCs/>
          <w:i/>
          <w:iCs/>
          <w:sz w:val="20"/>
          <w:szCs w:val="20"/>
          <w:lang w:val="en-GB" w:eastAsia="zh-CN"/>
        </w:rPr>
        <w:t>:</w:t>
      </w:r>
      <w:r w:rsidR="00AA4613" w:rsidRPr="00926B0C">
        <w:rPr>
          <w:rFonts w:ascii="Times New Roman" w:hAnsi="Times New Roman" w:cs="Times New Roman"/>
          <w:b/>
          <w:bCs/>
          <w:sz w:val="20"/>
          <w:szCs w:val="20"/>
          <w:lang w:val="en-GB" w:eastAsia="zh-CN"/>
        </w:rPr>
        <w:t xml:space="preserve"> Cell DTX</w:t>
      </w:r>
      <w:r w:rsidR="00C8083D" w:rsidRPr="00926B0C">
        <w:rPr>
          <w:rFonts w:ascii="Times New Roman" w:hAnsi="Times New Roman" w:cs="Times New Roman"/>
          <w:b/>
          <w:bCs/>
          <w:sz w:val="20"/>
          <w:szCs w:val="20"/>
          <w:lang w:val="en-GB" w:eastAsia="zh-CN"/>
        </w:rPr>
        <w:t xml:space="preserve"> does not impact UE assumption on SSB transmissions (Option 3)</w:t>
      </w:r>
      <w:r w:rsidR="001C31A9" w:rsidRPr="00926B0C">
        <w:rPr>
          <w:rFonts w:ascii="Times New Roman" w:hAnsi="Times New Roman" w:cs="Times New Roman"/>
          <w:b/>
          <w:bCs/>
          <w:sz w:val="20"/>
          <w:szCs w:val="20"/>
          <w:lang w:val="en-GB" w:eastAsia="zh-CN"/>
        </w:rPr>
        <w:t xml:space="preserve"> </w:t>
      </w:r>
      <w:r w:rsidR="00887397" w:rsidRPr="00926B0C" w:rsidDel="00887397">
        <w:rPr>
          <w:rFonts w:ascii="Times New Roman" w:hAnsi="Times New Roman" w:cs="Times New Roman"/>
          <w:b/>
          <w:bCs/>
          <w:sz w:val="20"/>
          <w:szCs w:val="20"/>
          <w:lang w:val="en-GB" w:eastAsia="zh-CN"/>
        </w:rPr>
        <w:t xml:space="preserve"> </w:t>
      </w:r>
      <w:r w:rsidR="003A4256" w:rsidRPr="00926B0C">
        <w:rPr>
          <w:rFonts w:ascii="Times New Roman" w:hAnsi="Times New Roman" w:cs="Times New Roman"/>
          <w:b/>
          <w:bCs/>
          <w:sz w:val="20"/>
          <w:szCs w:val="20"/>
          <w:lang w:val="en-GB" w:eastAsia="zh-CN"/>
        </w:rPr>
        <w:t xml:space="preserve">  </w:t>
      </w:r>
      <w:r w:rsidR="00C469E9" w:rsidRPr="00926B0C">
        <w:rPr>
          <w:rFonts w:ascii="Times New Roman" w:hAnsi="Times New Roman" w:cs="Times New Roman"/>
          <w:b/>
          <w:bCs/>
          <w:sz w:val="20"/>
          <w:szCs w:val="20"/>
          <w:lang w:val="en-GB" w:eastAsia="zh-CN"/>
        </w:rPr>
        <w:t xml:space="preserve"> </w:t>
      </w:r>
      <w:r w:rsidR="00203FBF" w:rsidRPr="00926B0C">
        <w:rPr>
          <w:rFonts w:ascii="Times New Roman" w:hAnsi="Times New Roman" w:cs="Times New Roman"/>
          <w:b/>
          <w:bCs/>
          <w:sz w:val="20"/>
          <w:szCs w:val="20"/>
          <w:lang w:val="en-GB" w:eastAsia="zh-CN"/>
        </w:rPr>
        <w:t xml:space="preserve"> </w:t>
      </w:r>
      <w:r w:rsidR="00B26E71" w:rsidRPr="00926B0C">
        <w:rPr>
          <w:rFonts w:ascii="Times New Roman" w:hAnsi="Times New Roman" w:cs="Times New Roman"/>
          <w:b/>
          <w:bCs/>
          <w:sz w:val="20"/>
          <w:szCs w:val="20"/>
          <w:lang w:val="en-GB" w:eastAsia="zh-CN"/>
        </w:rPr>
        <w:t xml:space="preserve"> </w:t>
      </w:r>
    </w:p>
    <w:p w14:paraId="08B96F67" w14:textId="77777777" w:rsidR="0086729A" w:rsidRPr="0086729A" w:rsidRDefault="0086729A" w:rsidP="0086729A">
      <w:pPr>
        <w:pStyle w:val="Heading2"/>
        <w:rPr>
          <w:sz w:val="24"/>
          <w:szCs w:val="24"/>
        </w:rPr>
      </w:pPr>
      <w:bookmarkStart w:id="3" w:name="_Hlk162864875"/>
      <w:bookmarkEnd w:id="2"/>
      <w:r w:rsidRPr="0086729A">
        <w:rPr>
          <w:sz w:val="24"/>
          <w:szCs w:val="24"/>
        </w:rPr>
        <w:t>Adaptation of PRACH in time domain</w:t>
      </w:r>
    </w:p>
    <w:bookmarkEnd w:id="3"/>
    <w:p w14:paraId="40F1B5F7" w14:textId="78269A44" w:rsidR="00DE4E48" w:rsidRPr="001D41F0" w:rsidRDefault="0080025C" w:rsidP="001D41F0">
      <w:pPr>
        <w:pStyle w:val="Heading3"/>
        <w:tabs>
          <w:tab w:val="clear" w:pos="1004"/>
          <w:tab w:val="num" w:pos="630"/>
        </w:tabs>
        <w:ind w:hanging="1004"/>
        <w:rPr>
          <w:rFonts w:ascii="Times New Roman" w:hAnsi="Times New Roman"/>
          <w:sz w:val="20"/>
          <w:szCs w:val="20"/>
          <w:u w:val="single"/>
        </w:rPr>
      </w:pPr>
      <w:r>
        <w:rPr>
          <w:rFonts w:ascii="Times New Roman" w:hAnsi="Times New Roman"/>
          <w:sz w:val="20"/>
          <w:szCs w:val="20"/>
          <w:u w:val="single"/>
        </w:rPr>
        <w:t xml:space="preserve">PRACH configuration index </w:t>
      </w:r>
      <w:r w:rsidR="0089261B">
        <w:rPr>
          <w:rFonts w:ascii="Times New Roman" w:hAnsi="Times New Roman"/>
          <w:sz w:val="20"/>
          <w:szCs w:val="20"/>
          <w:u w:val="single"/>
        </w:rPr>
        <w:t>for additional PRACH resources</w:t>
      </w:r>
    </w:p>
    <w:p w14:paraId="041C7F7D" w14:textId="467280E1" w:rsidR="00926B0C" w:rsidRDefault="00926B0C" w:rsidP="00926B0C">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the previous meetings, PRACH adaptation mechanism </w:t>
      </w:r>
      <w:r w:rsidRPr="00A7736E">
        <w:rPr>
          <w:rFonts w:ascii="Times New Roman" w:hAnsi="Times New Roman" w:cs="Times New Roman"/>
          <w:sz w:val="20"/>
          <w:szCs w:val="20"/>
          <w:lang w:val="en-GB" w:eastAsia="zh-CN"/>
        </w:rPr>
        <w:t xml:space="preserve">based on </w:t>
      </w:r>
      <w:r>
        <w:rPr>
          <w:rFonts w:ascii="Times New Roman" w:hAnsi="Times New Roman" w:cs="Times New Roman"/>
          <w:sz w:val="20"/>
          <w:szCs w:val="20"/>
          <w:lang w:val="en-GB" w:eastAsia="zh-CN"/>
        </w:rPr>
        <w:t>the adaptation</w:t>
      </w:r>
      <w:r w:rsidRPr="00A7736E">
        <w:rPr>
          <w:rFonts w:ascii="Times New Roman" w:hAnsi="Times New Roman" w:cs="Times New Roman"/>
          <w:sz w:val="20"/>
          <w:szCs w:val="20"/>
          <w:lang w:val="en-GB" w:eastAsia="zh-CN"/>
        </w:rPr>
        <w:t xml:space="preserve"> of additional</w:t>
      </w:r>
      <w:r>
        <w:rPr>
          <w:rFonts w:ascii="Times New Roman" w:hAnsi="Times New Roman" w:cs="Times New Roman"/>
          <w:sz w:val="20"/>
          <w:szCs w:val="20"/>
          <w:lang w:val="en-GB" w:eastAsia="zh-CN"/>
        </w:rPr>
        <w:t xml:space="preserve"> </w:t>
      </w:r>
      <w:r w:rsidRPr="00A7736E">
        <w:rPr>
          <w:rFonts w:ascii="Times New Roman" w:hAnsi="Times New Roman" w:cs="Times New Roman"/>
          <w:sz w:val="20"/>
          <w:szCs w:val="20"/>
          <w:lang w:val="en-GB" w:eastAsia="zh-CN"/>
        </w:rPr>
        <w:t>PRACH resources for NES-capable UEs</w:t>
      </w:r>
      <w:r>
        <w:rPr>
          <w:rFonts w:ascii="Times New Roman" w:hAnsi="Times New Roman" w:cs="Times New Roman"/>
          <w:sz w:val="20"/>
          <w:szCs w:val="20"/>
          <w:lang w:val="en-GB" w:eastAsia="zh-CN"/>
        </w:rPr>
        <w:t xml:space="preserve"> </w:t>
      </w:r>
      <w:r w:rsidRPr="00034598">
        <w:rPr>
          <w:rFonts w:ascii="Times New Roman" w:hAnsi="Times New Roman" w:cs="Times New Roman"/>
          <w:sz w:val="20"/>
          <w:szCs w:val="20"/>
          <w:lang w:val="en-GB" w:eastAsia="zh-CN"/>
        </w:rPr>
        <w:t xml:space="preserve">in addition to </w:t>
      </w:r>
      <w:r>
        <w:rPr>
          <w:rFonts w:ascii="Times New Roman" w:hAnsi="Times New Roman" w:cs="Times New Roman"/>
          <w:sz w:val="20"/>
          <w:szCs w:val="20"/>
          <w:lang w:val="en-GB" w:eastAsia="zh-CN"/>
        </w:rPr>
        <w:t xml:space="preserve">the legacy </w:t>
      </w:r>
      <w:r w:rsidRPr="00034598">
        <w:rPr>
          <w:rFonts w:ascii="Times New Roman" w:hAnsi="Times New Roman" w:cs="Times New Roman"/>
          <w:sz w:val="20"/>
          <w:szCs w:val="20"/>
          <w:lang w:val="en-GB" w:eastAsia="zh-CN"/>
        </w:rPr>
        <w:t>PRACH resources for legacy UEs</w:t>
      </w:r>
      <w:r>
        <w:rPr>
          <w:rFonts w:ascii="Times New Roman" w:hAnsi="Times New Roman" w:cs="Times New Roman"/>
          <w:sz w:val="20"/>
          <w:szCs w:val="20"/>
          <w:lang w:val="en-GB" w:eastAsia="zh-CN"/>
        </w:rPr>
        <w:t xml:space="preserve"> was discussed. It was also agreed to support the </w:t>
      </w:r>
      <w:r w:rsidRPr="004A2EBF">
        <w:rPr>
          <w:rFonts w:ascii="Times New Roman" w:hAnsi="Times New Roman" w:cs="Times New Roman"/>
          <w:sz w:val="20"/>
          <w:szCs w:val="20"/>
          <w:lang w:val="en-GB" w:eastAsia="zh-CN"/>
        </w:rPr>
        <w:t>adaptation mechanism of PRACH</w:t>
      </w:r>
      <w:r>
        <w:rPr>
          <w:rFonts w:ascii="Times New Roman" w:hAnsi="Times New Roman" w:cs="Times New Roman"/>
          <w:sz w:val="20"/>
          <w:szCs w:val="20"/>
          <w:lang w:val="en-GB" w:eastAsia="zh-CN"/>
        </w:rPr>
        <w:t xml:space="preserve"> for UEs in both idle/inactive mode and in connected mode. In RAN1#118, the following agreement was made regarding the alternatives for configuring additional PRACH resources:</w:t>
      </w:r>
    </w:p>
    <w:tbl>
      <w:tblPr>
        <w:tblStyle w:val="TableGrid"/>
        <w:tblW w:w="0" w:type="auto"/>
        <w:tblLook w:val="04A0" w:firstRow="1" w:lastRow="0" w:firstColumn="1" w:lastColumn="0" w:noHBand="0" w:noVBand="1"/>
      </w:tblPr>
      <w:tblGrid>
        <w:gridCol w:w="9962"/>
      </w:tblGrid>
      <w:tr w:rsidR="00926B0C" w14:paraId="7AD9A997" w14:textId="77777777" w:rsidTr="001576CA">
        <w:tc>
          <w:tcPr>
            <w:tcW w:w="9962" w:type="dxa"/>
          </w:tcPr>
          <w:p w14:paraId="5453A2AB" w14:textId="77777777" w:rsidR="00926B0C" w:rsidRPr="00192172" w:rsidRDefault="00926B0C" w:rsidP="001576CA">
            <w:pPr>
              <w:rPr>
                <w:rFonts w:ascii="Times New Roman" w:hAnsi="Times New Roman" w:cs="Times New Roman"/>
                <w:b/>
                <w:bCs/>
                <w:sz w:val="20"/>
                <w:szCs w:val="20"/>
                <w:highlight w:val="green"/>
                <w:lang w:eastAsia="x-none"/>
              </w:rPr>
            </w:pPr>
            <w:r w:rsidRPr="00192172">
              <w:rPr>
                <w:rFonts w:ascii="Times New Roman" w:hAnsi="Times New Roman" w:cs="Times New Roman"/>
                <w:b/>
                <w:bCs/>
                <w:sz w:val="20"/>
                <w:szCs w:val="20"/>
                <w:highlight w:val="green"/>
                <w:lang w:eastAsia="x-none"/>
              </w:rPr>
              <w:t>Agreement</w:t>
            </w:r>
          </w:p>
          <w:p w14:paraId="2794662B" w14:textId="77777777" w:rsidR="00926B0C" w:rsidRPr="00192172" w:rsidRDefault="00926B0C" w:rsidP="001576CA">
            <w:pPr>
              <w:pStyle w:val="BodyText"/>
              <w:spacing w:after="0"/>
              <w:rPr>
                <w:rFonts w:ascii="Times New Roman" w:hAnsi="Times New Roman" w:cs="Times New Roman"/>
                <w:sz w:val="20"/>
                <w:szCs w:val="20"/>
              </w:rPr>
            </w:pPr>
            <w:r w:rsidRPr="00192172">
              <w:rPr>
                <w:rFonts w:ascii="Times New Roman" w:hAnsi="Times New Roman" w:cs="Times New Roman"/>
                <w:sz w:val="20"/>
                <w:szCs w:val="20"/>
              </w:rPr>
              <w:t>For adaptation of PRACH in time-domain, select at least one from the following alternatives for configuration of the additional PRACH resources</w:t>
            </w:r>
          </w:p>
          <w:p w14:paraId="0320569E" w14:textId="77777777" w:rsidR="00926B0C" w:rsidRPr="00192172" w:rsidRDefault="00926B0C" w:rsidP="001576CA">
            <w:pPr>
              <w:numPr>
                <w:ilvl w:val="0"/>
                <w:numId w:val="45"/>
              </w:numPr>
              <w:spacing w:after="0" w:line="240" w:lineRule="auto"/>
              <w:contextualSpacing/>
              <w:rPr>
                <w:rFonts w:ascii="Times New Roman" w:hAnsi="Times New Roman" w:cs="Times New Roman"/>
                <w:sz w:val="20"/>
                <w:szCs w:val="20"/>
              </w:rPr>
            </w:pPr>
            <w:r w:rsidRPr="00192172">
              <w:rPr>
                <w:rFonts w:ascii="Times New Roman" w:hAnsi="Times New Roman" w:cs="Times New Roman"/>
                <w:sz w:val="20"/>
                <w:szCs w:val="20"/>
              </w:rPr>
              <w:t xml:space="preserve">Alt 1: The PRACH configuration index for the additional PRACH resources is same as the PRACH configuration index for the legacy resources and </w:t>
            </w:r>
          </w:p>
          <w:p w14:paraId="0AA79A75" w14:textId="77777777" w:rsidR="00926B0C" w:rsidRPr="00192172" w:rsidRDefault="00926B0C" w:rsidP="001576CA">
            <w:pPr>
              <w:numPr>
                <w:ilvl w:val="1"/>
                <w:numId w:val="45"/>
              </w:numPr>
              <w:spacing w:after="0" w:line="240" w:lineRule="auto"/>
              <w:contextualSpacing/>
              <w:rPr>
                <w:rFonts w:ascii="Times New Roman" w:hAnsi="Times New Roman" w:cs="Times New Roman"/>
                <w:sz w:val="20"/>
                <w:szCs w:val="20"/>
              </w:rPr>
            </w:pPr>
            <w:r w:rsidRPr="00192172">
              <w:rPr>
                <w:rFonts w:ascii="Times New Roman" w:hAnsi="Times New Roman" w:cs="Times New Roman"/>
                <w:sz w:val="20"/>
                <w:szCs w:val="20"/>
              </w:rPr>
              <w:t>Discuss further additional mechanism(s) for determining the additional PRACH resources, e.g.</w:t>
            </w:r>
          </w:p>
          <w:p w14:paraId="5ADD30AE" w14:textId="77777777" w:rsidR="00926B0C" w:rsidRPr="00192172" w:rsidRDefault="00926B0C" w:rsidP="001576CA">
            <w:pPr>
              <w:numPr>
                <w:ilvl w:val="2"/>
                <w:numId w:val="45"/>
              </w:numPr>
              <w:spacing w:after="0" w:line="240" w:lineRule="auto"/>
              <w:contextualSpacing/>
              <w:rPr>
                <w:rFonts w:ascii="Times New Roman" w:hAnsi="Times New Roman" w:cs="Times New Roman"/>
                <w:sz w:val="20"/>
                <w:szCs w:val="20"/>
              </w:rPr>
            </w:pPr>
            <w:proofErr w:type="spellStart"/>
            <w:r w:rsidRPr="00192172">
              <w:rPr>
                <w:rFonts w:ascii="Times New Roman" w:hAnsi="Times New Roman" w:cs="Times New Roman"/>
                <w:sz w:val="20"/>
                <w:szCs w:val="20"/>
              </w:rPr>
              <w:t>Opt</w:t>
            </w:r>
            <w:proofErr w:type="spellEnd"/>
            <w:r w:rsidRPr="00192172">
              <w:rPr>
                <w:rFonts w:ascii="Times New Roman" w:hAnsi="Times New Roman" w:cs="Times New Roman"/>
                <w:sz w:val="20"/>
                <w:szCs w:val="20"/>
              </w:rPr>
              <w:t xml:space="preserve"> 1-1: Scaled/adjusted PRACH configuration period </w:t>
            </w:r>
          </w:p>
          <w:p w14:paraId="72A15A31" w14:textId="77777777" w:rsidR="00926B0C" w:rsidRPr="00192172" w:rsidRDefault="00926B0C" w:rsidP="001576CA">
            <w:pPr>
              <w:numPr>
                <w:ilvl w:val="2"/>
                <w:numId w:val="45"/>
              </w:numPr>
              <w:spacing w:after="0" w:line="240" w:lineRule="auto"/>
              <w:contextualSpacing/>
              <w:rPr>
                <w:rFonts w:ascii="Times New Roman" w:hAnsi="Times New Roman" w:cs="Times New Roman"/>
                <w:sz w:val="20"/>
                <w:szCs w:val="20"/>
              </w:rPr>
            </w:pPr>
            <w:proofErr w:type="spellStart"/>
            <w:r w:rsidRPr="00192172">
              <w:rPr>
                <w:rFonts w:ascii="Times New Roman" w:hAnsi="Times New Roman" w:cs="Times New Roman"/>
                <w:sz w:val="20"/>
                <w:szCs w:val="20"/>
              </w:rPr>
              <w:t>Opt</w:t>
            </w:r>
            <w:proofErr w:type="spellEnd"/>
            <w:r w:rsidRPr="00192172">
              <w:rPr>
                <w:rFonts w:ascii="Times New Roman" w:hAnsi="Times New Roman" w:cs="Times New Roman"/>
                <w:sz w:val="20"/>
                <w:szCs w:val="20"/>
              </w:rPr>
              <w:t xml:space="preserve"> 1-2: Adjusting the parameters (e.g., (x, y) value and slot number) of the PRACH configuration</w:t>
            </w:r>
          </w:p>
          <w:p w14:paraId="330DF64C" w14:textId="77777777" w:rsidR="00926B0C" w:rsidRPr="00192172" w:rsidRDefault="00926B0C" w:rsidP="001576CA">
            <w:pPr>
              <w:numPr>
                <w:ilvl w:val="2"/>
                <w:numId w:val="45"/>
              </w:numPr>
              <w:spacing w:after="0" w:line="240" w:lineRule="auto"/>
              <w:contextualSpacing/>
              <w:rPr>
                <w:rFonts w:ascii="Times New Roman" w:hAnsi="Times New Roman" w:cs="Times New Roman"/>
                <w:sz w:val="20"/>
                <w:szCs w:val="20"/>
              </w:rPr>
            </w:pPr>
            <w:proofErr w:type="spellStart"/>
            <w:r w:rsidRPr="00192172">
              <w:rPr>
                <w:rFonts w:ascii="Times New Roman" w:hAnsi="Times New Roman" w:cs="Times New Roman"/>
                <w:sz w:val="20"/>
                <w:szCs w:val="20"/>
              </w:rPr>
              <w:t>Opt</w:t>
            </w:r>
            <w:proofErr w:type="spellEnd"/>
            <w:r w:rsidRPr="00192172">
              <w:rPr>
                <w:rFonts w:ascii="Times New Roman" w:hAnsi="Times New Roman" w:cs="Times New Roman"/>
                <w:sz w:val="20"/>
                <w:szCs w:val="20"/>
              </w:rPr>
              <w:t xml:space="preserve"> 1-3: Muting/masking ROs</w:t>
            </w:r>
          </w:p>
          <w:p w14:paraId="39AE9C0C" w14:textId="77777777" w:rsidR="00926B0C" w:rsidRPr="00192172" w:rsidRDefault="00926B0C" w:rsidP="001576CA">
            <w:pPr>
              <w:numPr>
                <w:ilvl w:val="2"/>
                <w:numId w:val="45"/>
              </w:numPr>
              <w:spacing w:after="0" w:line="240" w:lineRule="auto"/>
              <w:contextualSpacing/>
              <w:rPr>
                <w:rFonts w:ascii="Times New Roman" w:hAnsi="Times New Roman" w:cs="Times New Roman"/>
                <w:sz w:val="20"/>
                <w:szCs w:val="20"/>
              </w:rPr>
            </w:pPr>
            <w:proofErr w:type="spellStart"/>
            <w:r w:rsidRPr="00192172">
              <w:rPr>
                <w:rFonts w:ascii="Times New Roman" w:hAnsi="Times New Roman" w:cs="Times New Roman"/>
                <w:sz w:val="20"/>
                <w:szCs w:val="20"/>
              </w:rPr>
              <w:t>Opt</w:t>
            </w:r>
            <w:proofErr w:type="spellEnd"/>
            <w:r w:rsidRPr="00192172">
              <w:rPr>
                <w:rFonts w:ascii="Times New Roman" w:hAnsi="Times New Roman" w:cs="Times New Roman"/>
                <w:sz w:val="20"/>
                <w:szCs w:val="20"/>
              </w:rPr>
              <w:t xml:space="preserve"> 1-4: additional timing offset(s)</w:t>
            </w:r>
          </w:p>
          <w:p w14:paraId="7AA55B69" w14:textId="77777777" w:rsidR="00926B0C" w:rsidRPr="00192172" w:rsidRDefault="00926B0C" w:rsidP="001576CA">
            <w:pPr>
              <w:numPr>
                <w:ilvl w:val="0"/>
                <w:numId w:val="45"/>
              </w:numPr>
              <w:spacing w:after="0" w:line="240" w:lineRule="auto"/>
              <w:contextualSpacing/>
              <w:rPr>
                <w:rFonts w:ascii="Times New Roman" w:hAnsi="Times New Roman" w:cs="Times New Roman"/>
                <w:sz w:val="20"/>
                <w:szCs w:val="20"/>
              </w:rPr>
            </w:pPr>
            <w:r w:rsidRPr="00863685">
              <w:rPr>
                <w:rFonts w:ascii="Times New Roman" w:hAnsi="Times New Roman" w:cs="Times New Roman"/>
                <w:sz w:val="20"/>
                <w:szCs w:val="20"/>
              </w:rPr>
              <w:t>Alt 2:</w:t>
            </w:r>
            <w:r w:rsidRPr="00192172">
              <w:rPr>
                <w:rFonts w:ascii="Times New Roman" w:hAnsi="Times New Roman" w:cs="Times New Roman"/>
                <w:sz w:val="20"/>
                <w:szCs w:val="20"/>
              </w:rPr>
              <w:t xml:space="preserve"> The PRACH configuration index for the additional PRACH resources is different from the PRACH configuration index for the legacy resources, </w:t>
            </w:r>
          </w:p>
          <w:p w14:paraId="34B0D04B" w14:textId="77777777" w:rsidR="00926B0C" w:rsidRPr="00192172" w:rsidRDefault="00926B0C" w:rsidP="001576CA">
            <w:pPr>
              <w:numPr>
                <w:ilvl w:val="1"/>
                <w:numId w:val="45"/>
              </w:numPr>
              <w:spacing w:after="0" w:line="240" w:lineRule="auto"/>
              <w:contextualSpacing/>
              <w:rPr>
                <w:rFonts w:ascii="Times New Roman" w:hAnsi="Times New Roman" w:cs="Times New Roman"/>
                <w:sz w:val="20"/>
                <w:szCs w:val="20"/>
              </w:rPr>
            </w:pPr>
            <w:r w:rsidRPr="00192172">
              <w:rPr>
                <w:rFonts w:ascii="Times New Roman" w:hAnsi="Times New Roman" w:cs="Times New Roman"/>
                <w:sz w:val="20"/>
                <w:szCs w:val="20"/>
              </w:rPr>
              <w:t>Discuss further additional mechanism(s) for determining the additional PRACH resources, e.g.</w:t>
            </w:r>
          </w:p>
          <w:p w14:paraId="7E339E8A" w14:textId="77777777" w:rsidR="00926B0C" w:rsidRPr="00192172" w:rsidRDefault="00926B0C" w:rsidP="001576CA">
            <w:pPr>
              <w:numPr>
                <w:ilvl w:val="2"/>
                <w:numId w:val="45"/>
              </w:numPr>
              <w:spacing w:after="0" w:line="240" w:lineRule="auto"/>
              <w:contextualSpacing/>
              <w:rPr>
                <w:rFonts w:ascii="Times New Roman" w:hAnsi="Times New Roman" w:cs="Times New Roman"/>
                <w:sz w:val="20"/>
                <w:szCs w:val="20"/>
              </w:rPr>
            </w:pPr>
            <w:proofErr w:type="spellStart"/>
            <w:r w:rsidRPr="00863685">
              <w:rPr>
                <w:rFonts w:ascii="Times New Roman" w:hAnsi="Times New Roman" w:cs="Times New Roman"/>
                <w:sz w:val="20"/>
                <w:szCs w:val="20"/>
              </w:rPr>
              <w:t>Opt</w:t>
            </w:r>
            <w:proofErr w:type="spellEnd"/>
            <w:r w:rsidRPr="00863685">
              <w:rPr>
                <w:rFonts w:ascii="Times New Roman" w:hAnsi="Times New Roman" w:cs="Times New Roman"/>
                <w:sz w:val="20"/>
                <w:szCs w:val="20"/>
              </w:rPr>
              <w:t xml:space="preserve"> 2-1:</w:t>
            </w:r>
            <w:r w:rsidRPr="00192172">
              <w:rPr>
                <w:rFonts w:ascii="Times New Roman" w:hAnsi="Times New Roman" w:cs="Times New Roman"/>
                <w:sz w:val="20"/>
                <w:szCs w:val="20"/>
              </w:rPr>
              <w:t xml:space="preserve"> Muting/masking ROs (e.g. for the case when the PRACH configuration index for the additional PRACH resources contains legacy resources)</w:t>
            </w:r>
          </w:p>
          <w:p w14:paraId="1D561769" w14:textId="77777777" w:rsidR="00926B0C" w:rsidRPr="00192172" w:rsidRDefault="00926B0C" w:rsidP="001576CA">
            <w:pPr>
              <w:numPr>
                <w:ilvl w:val="2"/>
                <w:numId w:val="45"/>
              </w:numPr>
              <w:spacing w:after="0" w:line="240" w:lineRule="auto"/>
              <w:contextualSpacing/>
              <w:rPr>
                <w:rFonts w:ascii="Times New Roman" w:hAnsi="Times New Roman" w:cs="Times New Roman"/>
                <w:sz w:val="20"/>
                <w:szCs w:val="20"/>
              </w:rPr>
            </w:pPr>
            <w:proofErr w:type="spellStart"/>
            <w:r w:rsidRPr="00192172">
              <w:rPr>
                <w:rFonts w:ascii="Times New Roman" w:hAnsi="Times New Roman" w:cs="Times New Roman"/>
                <w:sz w:val="20"/>
                <w:szCs w:val="20"/>
              </w:rPr>
              <w:t>Opt</w:t>
            </w:r>
            <w:proofErr w:type="spellEnd"/>
            <w:r w:rsidRPr="00192172">
              <w:rPr>
                <w:rFonts w:ascii="Times New Roman" w:hAnsi="Times New Roman" w:cs="Times New Roman"/>
                <w:sz w:val="20"/>
                <w:szCs w:val="20"/>
              </w:rPr>
              <w:t xml:space="preserve"> 2-2: Additional timing offset(s)</w:t>
            </w:r>
          </w:p>
          <w:p w14:paraId="0ACCD39E" w14:textId="77777777" w:rsidR="00926B0C" w:rsidRPr="00192172" w:rsidRDefault="00926B0C" w:rsidP="001576CA">
            <w:pPr>
              <w:numPr>
                <w:ilvl w:val="0"/>
                <w:numId w:val="45"/>
              </w:numPr>
              <w:spacing w:after="0" w:line="240" w:lineRule="auto"/>
              <w:contextualSpacing/>
              <w:rPr>
                <w:rFonts w:ascii="Times New Roman" w:hAnsi="Times New Roman" w:cs="Times New Roman"/>
                <w:sz w:val="20"/>
                <w:szCs w:val="20"/>
              </w:rPr>
            </w:pPr>
            <w:r w:rsidRPr="00192172">
              <w:rPr>
                <w:rFonts w:ascii="Times New Roman" w:hAnsi="Times New Roman" w:cs="Times New Roman"/>
                <w:sz w:val="20"/>
                <w:szCs w:val="20"/>
              </w:rPr>
              <w:t>FFS: Additional parameters to facilitate condensed/cluster RACH resources in time-domain (including whether needed)</w:t>
            </w:r>
          </w:p>
          <w:p w14:paraId="6EDEF7E9" w14:textId="77777777" w:rsidR="00926B0C" w:rsidRPr="00192172" w:rsidRDefault="00926B0C" w:rsidP="001576CA">
            <w:pPr>
              <w:numPr>
                <w:ilvl w:val="0"/>
                <w:numId w:val="45"/>
              </w:numPr>
              <w:spacing w:after="120" w:line="240" w:lineRule="auto"/>
              <w:rPr>
                <w:rFonts w:ascii="Times New Roman" w:hAnsi="Times New Roman" w:cs="Times New Roman"/>
                <w:sz w:val="20"/>
                <w:szCs w:val="20"/>
              </w:rPr>
            </w:pPr>
            <w:r w:rsidRPr="00192172">
              <w:rPr>
                <w:rFonts w:ascii="Times New Roman" w:hAnsi="Times New Roman" w:cs="Times New Roman"/>
                <w:sz w:val="20"/>
                <w:szCs w:val="20"/>
              </w:rPr>
              <w:t>FFS: Additional frequency domain parameter(s) (e.g., freq. starting offset)</w:t>
            </w:r>
          </w:p>
        </w:tc>
      </w:tr>
    </w:tbl>
    <w:p w14:paraId="276AE6A7" w14:textId="6BA81EC4" w:rsidR="00870CDA" w:rsidRDefault="00870CDA" w:rsidP="007344D8">
      <w:pPr>
        <w:spacing w:after="0"/>
        <w:jc w:val="both"/>
        <w:rPr>
          <w:rFonts w:ascii="Times New Roman" w:hAnsi="Times New Roman" w:cs="Times New Roman"/>
          <w:sz w:val="20"/>
          <w:szCs w:val="20"/>
          <w:lang w:val="en-GB" w:eastAsia="zh-CN"/>
        </w:rPr>
      </w:pPr>
    </w:p>
    <w:p w14:paraId="7A366EC0" w14:textId="65DDEE15" w:rsidR="009E0396" w:rsidRDefault="00797FFA" w:rsidP="007723A1">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As per Alt 1</w:t>
      </w:r>
      <w:r w:rsidR="007723A1">
        <w:rPr>
          <w:rFonts w:ascii="Times New Roman" w:hAnsi="Times New Roman" w:cs="Times New Roman"/>
          <w:sz w:val="20"/>
          <w:szCs w:val="20"/>
          <w:lang w:val="en-GB" w:eastAsia="zh-CN"/>
        </w:rPr>
        <w:t xml:space="preserve"> </w:t>
      </w:r>
      <w:r w:rsidR="004E58D0">
        <w:rPr>
          <w:rFonts w:ascii="Times New Roman" w:hAnsi="Times New Roman" w:cs="Times New Roman"/>
          <w:sz w:val="20"/>
          <w:szCs w:val="20"/>
          <w:lang w:val="en-GB" w:eastAsia="zh-CN"/>
        </w:rPr>
        <w:t xml:space="preserve">in the agreement </w:t>
      </w:r>
      <w:r w:rsidR="007723A1">
        <w:rPr>
          <w:rFonts w:ascii="Times New Roman" w:hAnsi="Times New Roman" w:cs="Times New Roman"/>
          <w:sz w:val="20"/>
          <w:szCs w:val="20"/>
          <w:lang w:val="en-GB" w:eastAsia="zh-CN"/>
        </w:rPr>
        <w:t>above</w:t>
      </w:r>
      <w:r w:rsidR="009E0396">
        <w:rPr>
          <w:rFonts w:ascii="Times New Roman" w:hAnsi="Times New Roman" w:cs="Times New Roman"/>
          <w:sz w:val="20"/>
          <w:szCs w:val="20"/>
          <w:lang w:val="en-GB" w:eastAsia="zh-CN"/>
        </w:rPr>
        <w:t xml:space="preserve">, configuring the same PRACH configuration index for both the legacy and additional PRACH resources may result in complications </w:t>
      </w:r>
      <w:r w:rsidR="00D271D5">
        <w:rPr>
          <w:rFonts w:ascii="Times New Roman" w:hAnsi="Times New Roman" w:cs="Times New Roman"/>
          <w:sz w:val="20"/>
          <w:szCs w:val="20"/>
          <w:lang w:val="en-GB" w:eastAsia="zh-CN"/>
        </w:rPr>
        <w:t xml:space="preserve">and ambiguity </w:t>
      </w:r>
      <w:r w:rsidR="009E0396">
        <w:rPr>
          <w:rFonts w:ascii="Times New Roman" w:hAnsi="Times New Roman" w:cs="Times New Roman"/>
          <w:sz w:val="20"/>
          <w:szCs w:val="20"/>
          <w:lang w:val="en-GB" w:eastAsia="zh-CN"/>
        </w:rPr>
        <w:t xml:space="preserve">in distinguishing the </w:t>
      </w:r>
      <w:r w:rsidR="00D271D5">
        <w:rPr>
          <w:rFonts w:ascii="Times New Roman" w:hAnsi="Times New Roman" w:cs="Times New Roman"/>
          <w:sz w:val="20"/>
          <w:szCs w:val="20"/>
          <w:lang w:val="en-GB" w:eastAsia="zh-CN"/>
        </w:rPr>
        <w:t xml:space="preserve">configured </w:t>
      </w:r>
      <w:r w:rsidR="009E0396">
        <w:rPr>
          <w:rFonts w:ascii="Times New Roman" w:hAnsi="Times New Roman" w:cs="Times New Roman"/>
          <w:sz w:val="20"/>
          <w:szCs w:val="20"/>
          <w:lang w:val="en-GB" w:eastAsia="zh-CN"/>
        </w:rPr>
        <w:t>resources which can only be resolved by introducing additional parameters</w:t>
      </w:r>
      <w:r w:rsidR="008B7614">
        <w:rPr>
          <w:rFonts w:ascii="Times New Roman" w:hAnsi="Times New Roman" w:cs="Times New Roman"/>
          <w:sz w:val="20"/>
          <w:szCs w:val="20"/>
          <w:lang w:val="en-GB" w:eastAsia="zh-CN"/>
        </w:rPr>
        <w:t xml:space="preserve"> and high spec impact</w:t>
      </w:r>
      <w:r w:rsidR="009E0396">
        <w:rPr>
          <w:rFonts w:ascii="Times New Roman" w:hAnsi="Times New Roman" w:cs="Times New Roman"/>
          <w:sz w:val="20"/>
          <w:szCs w:val="20"/>
          <w:lang w:val="en-GB" w:eastAsia="zh-CN"/>
        </w:rPr>
        <w:t xml:space="preserve">. A simpler approach would be to use different PRACH configuration indexes for the legacy and additional PRACH resources, hence </w:t>
      </w:r>
      <w:r w:rsidR="00C10B0C">
        <w:rPr>
          <w:rFonts w:ascii="Times New Roman" w:hAnsi="Times New Roman" w:cs="Times New Roman"/>
          <w:sz w:val="20"/>
          <w:szCs w:val="20"/>
          <w:lang w:val="en-GB" w:eastAsia="zh-CN"/>
        </w:rPr>
        <w:t xml:space="preserve">Alt 2 </w:t>
      </w:r>
      <w:proofErr w:type="gramStart"/>
      <w:r w:rsidR="009E0396">
        <w:rPr>
          <w:rFonts w:ascii="Times New Roman" w:hAnsi="Times New Roman" w:cs="Times New Roman"/>
          <w:sz w:val="20"/>
          <w:szCs w:val="20"/>
          <w:lang w:val="en-GB" w:eastAsia="zh-CN"/>
        </w:rPr>
        <w:t>more preferable</w:t>
      </w:r>
      <w:proofErr w:type="gramEnd"/>
      <w:r w:rsidR="009E0396">
        <w:rPr>
          <w:rFonts w:ascii="Times New Roman" w:hAnsi="Times New Roman" w:cs="Times New Roman"/>
          <w:sz w:val="20"/>
          <w:szCs w:val="20"/>
          <w:lang w:val="en-GB" w:eastAsia="zh-CN"/>
        </w:rPr>
        <w:t xml:space="preserve">. In this case, any </w:t>
      </w:r>
      <w:r w:rsidR="006B025E">
        <w:rPr>
          <w:rFonts w:ascii="Times New Roman" w:hAnsi="Times New Roman" w:cs="Times New Roman"/>
          <w:sz w:val="20"/>
          <w:szCs w:val="20"/>
          <w:lang w:val="en-GB" w:eastAsia="zh-CN"/>
        </w:rPr>
        <w:t xml:space="preserve">additional </w:t>
      </w:r>
      <w:r w:rsidR="009E0396">
        <w:rPr>
          <w:rFonts w:ascii="Times New Roman" w:hAnsi="Times New Roman" w:cs="Times New Roman"/>
          <w:sz w:val="20"/>
          <w:szCs w:val="20"/>
          <w:lang w:val="en-GB" w:eastAsia="zh-CN"/>
        </w:rPr>
        <w:t>adaptation</w:t>
      </w:r>
      <w:r w:rsidR="006B025E">
        <w:rPr>
          <w:rFonts w:ascii="Times New Roman" w:hAnsi="Times New Roman" w:cs="Times New Roman"/>
          <w:sz w:val="20"/>
          <w:szCs w:val="20"/>
          <w:lang w:val="en-GB" w:eastAsia="zh-CN"/>
        </w:rPr>
        <w:t xml:space="preserve"> mechanisms</w:t>
      </w:r>
      <w:r w:rsidR="009E0396">
        <w:rPr>
          <w:rFonts w:ascii="Times New Roman" w:hAnsi="Times New Roman" w:cs="Times New Roman"/>
          <w:sz w:val="20"/>
          <w:szCs w:val="20"/>
          <w:lang w:val="en-GB" w:eastAsia="zh-CN"/>
        </w:rPr>
        <w:t xml:space="preserve"> can be made to be applicable only </w:t>
      </w:r>
      <w:r w:rsidR="00A119A8">
        <w:rPr>
          <w:rFonts w:ascii="Times New Roman" w:hAnsi="Times New Roman" w:cs="Times New Roman"/>
          <w:sz w:val="20"/>
          <w:szCs w:val="20"/>
          <w:lang w:val="en-GB" w:eastAsia="zh-CN"/>
        </w:rPr>
        <w:t xml:space="preserve">to </w:t>
      </w:r>
      <w:r w:rsidR="009E0396">
        <w:rPr>
          <w:rFonts w:ascii="Times New Roman" w:hAnsi="Times New Roman" w:cs="Times New Roman"/>
          <w:sz w:val="20"/>
          <w:szCs w:val="20"/>
          <w:lang w:val="en-GB" w:eastAsia="zh-CN"/>
        </w:rPr>
        <w:t xml:space="preserve">the PRACH configuration index that is associated with the additional PRACH resources.  </w:t>
      </w:r>
    </w:p>
    <w:p w14:paraId="44E6F234" w14:textId="2B16A659" w:rsidR="009E0396" w:rsidRDefault="009E0396" w:rsidP="00CB7ED7">
      <w:pPr>
        <w:spacing w:before="160"/>
        <w:jc w:val="both"/>
        <w:rPr>
          <w:rFonts w:ascii="Times New Roman" w:hAnsi="Times New Roman" w:cs="Times New Roman"/>
          <w:sz w:val="20"/>
          <w:szCs w:val="20"/>
          <w:lang w:val="en-GB" w:eastAsia="zh-CN"/>
        </w:rPr>
      </w:pPr>
      <w:r w:rsidRPr="000F5965">
        <w:rPr>
          <w:rFonts w:ascii="Times New Roman" w:hAnsi="Times New Roman" w:cs="Times New Roman"/>
          <w:b/>
          <w:bCs/>
          <w:i/>
          <w:iCs/>
          <w:sz w:val="20"/>
          <w:szCs w:val="20"/>
          <w:lang w:val="en-GB" w:eastAsia="zh-CN"/>
        </w:rPr>
        <w:t>Proposal</w:t>
      </w:r>
      <w:r w:rsidR="00503D7F">
        <w:rPr>
          <w:rFonts w:ascii="Times New Roman" w:hAnsi="Times New Roman" w:cs="Times New Roman"/>
          <w:b/>
          <w:bCs/>
          <w:i/>
          <w:iCs/>
          <w:sz w:val="20"/>
          <w:szCs w:val="20"/>
          <w:lang w:val="en-GB" w:eastAsia="zh-CN"/>
        </w:rPr>
        <w:t xml:space="preserve"> </w:t>
      </w:r>
      <w:r w:rsidR="00C216B6">
        <w:rPr>
          <w:rFonts w:ascii="Times New Roman" w:hAnsi="Times New Roman" w:cs="Times New Roman"/>
          <w:b/>
          <w:bCs/>
          <w:i/>
          <w:iCs/>
          <w:sz w:val="20"/>
          <w:szCs w:val="20"/>
          <w:lang w:val="en-GB" w:eastAsia="zh-CN"/>
        </w:rPr>
        <w:t>7</w:t>
      </w:r>
      <w:r w:rsidRPr="000F5965">
        <w:rPr>
          <w:rFonts w:ascii="Times New Roman" w:hAnsi="Times New Roman" w:cs="Times New Roman"/>
          <w:b/>
          <w:bCs/>
          <w:i/>
          <w:iCs/>
          <w:sz w:val="20"/>
          <w:szCs w:val="20"/>
          <w:lang w:val="en-GB" w:eastAsia="zh-CN"/>
        </w:rPr>
        <w:t>:</w:t>
      </w:r>
      <w:r w:rsidRPr="000F5965">
        <w:rPr>
          <w:rFonts w:ascii="Times New Roman" w:hAnsi="Times New Roman" w:cs="Times New Roman"/>
          <w:b/>
          <w:bCs/>
          <w:sz w:val="20"/>
          <w:szCs w:val="20"/>
          <w:lang w:val="en-GB" w:eastAsia="zh-CN"/>
        </w:rPr>
        <w:t xml:space="preserve"> Support PRACH configuration index for additional PRACH resources </w:t>
      </w:r>
      <w:r>
        <w:rPr>
          <w:rFonts w:ascii="Times New Roman" w:hAnsi="Times New Roman" w:cs="Times New Roman"/>
          <w:b/>
          <w:bCs/>
          <w:sz w:val="20"/>
          <w:szCs w:val="20"/>
          <w:lang w:val="en-GB" w:eastAsia="zh-CN"/>
        </w:rPr>
        <w:t>that is</w:t>
      </w:r>
      <w:r w:rsidRPr="000F5965">
        <w:rPr>
          <w:rFonts w:ascii="Times New Roman" w:hAnsi="Times New Roman" w:cs="Times New Roman"/>
          <w:b/>
          <w:bCs/>
          <w:sz w:val="20"/>
          <w:szCs w:val="20"/>
          <w:lang w:val="en-GB" w:eastAsia="zh-CN"/>
        </w:rPr>
        <w:t xml:space="preserve"> different </w:t>
      </w:r>
      <w:r>
        <w:rPr>
          <w:rFonts w:ascii="Times New Roman" w:hAnsi="Times New Roman" w:cs="Times New Roman"/>
          <w:b/>
          <w:bCs/>
          <w:sz w:val="20"/>
          <w:szCs w:val="20"/>
          <w:lang w:val="en-GB" w:eastAsia="zh-CN"/>
        </w:rPr>
        <w:t>from</w:t>
      </w:r>
      <w:r w:rsidRPr="000F5965">
        <w:rPr>
          <w:rFonts w:ascii="Times New Roman" w:hAnsi="Times New Roman" w:cs="Times New Roman"/>
          <w:b/>
          <w:bCs/>
          <w:sz w:val="20"/>
          <w:szCs w:val="20"/>
          <w:lang w:val="en-GB" w:eastAsia="zh-CN"/>
        </w:rPr>
        <w:t xml:space="preserve"> the PRACH configuration index for legacy resources</w:t>
      </w:r>
      <w:r w:rsidR="00D12969">
        <w:rPr>
          <w:rFonts w:ascii="Times New Roman" w:hAnsi="Times New Roman" w:cs="Times New Roman"/>
          <w:b/>
          <w:bCs/>
          <w:sz w:val="20"/>
          <w:szCs w:val="20"/>
          <w:lang w:val="en-GB" w:eastAsia="zh-CN"/>
        </w:rPr>
        <w:t xml:space="preserve"> (Alt-2)</w:t>
      </w:r>
      <w:r w:rsidRPr="000F5965">
        <w:rPr>
          <w:rFonts w:ascii="Times New Roman" w:hAnsi="Times New Roman" w:cs="Times New Roman"/>
          <w:b/>
          <w:bCs/>
          <w:sz w:val="20"/>
          <w:szCs w:val="20"/>
          <w:lang w:val="en-GB" w:eastAsia="zh-CN"/>
        </w:rPr>
        <w:t xml:space="preserve">   </w:t>
      </w:r>
    </w:p>
    <w:p w14:paraId="6C9505A3" w14:textId="46BD44F9" w:rsidR="00914DA5" w:rsidRDefault="003F3919" w:rsidP="00C07B52">
      <w:pPr>
        <w:spacing w:before="160"/>
        <w:jc w:val="both"/>
        <w:rPr>
          <w:rFonts w:ascii="Times New Roman" w:hAnsi="Times New Roman" w:cs="Times New Roman"/>
          <w:sz w:val="20"/>
          <w:szCs w:val="20"/>
          <w:lang w:val="en-GB" w:eastAsia="zh-CN"/>
        </w:rPr>
      </w:pPr>
      <w:bookmarkStart w:id="4" w:name="_Hlk174107224"/>
      <w:r>
        <w:rPr>
          <w:rFonts w:ascii="Times New Roman" w:hAnsi="Times New Roman" w:cs="Times New Roman"/>
          <w:sz w:val="20"/>
          <w:szCs w:val="20"/>
          <w:lang w:val="en-GB" w:eastAsia="zh-CN"/>
        </w:rPr>
        <w:t xml:space="preserve">One of the </w:t>
      </w:r>
      <w:r w:rsidR="005F53A0">
        <w:rPr>
          <w:rFonts w:ascii="Times New Roman" w:hAnsi="Times New Roman" w:cs="Times New Roman"/>
          <w:sz w:val="20"/>
          <w:szCs w:val="20"/>
          <w:lang w:val="en-GB" w:eastAsia="zh-CN"/>
        </w:rPr>
        <w:t>mechanism</w:t>
      </w:r>
      <w:r>
        <w:rPr>
          <w:rFonts w:ascii="Times New Roman" w:hAnsi="Times New Roman" w:cs="Times New Roman"/>
          <w:sz w:val="20"/>
          <w:szCs w:val="20"/>
          <w:lang w:val="en-GB" w:eastAsia="zh-CN"/>
        </w:rPr>
        <w:t>s</w:t>
      </w:r>
      <w:r w:rsidR="005F53A0">
        <w:rPr>
          <w:rFonts w:ascii="Times New Roman" w:hAnsi="Times New Roman" w:cs="Times New Roman"/>
          <w:sz w:val="20"/>
          <w:szCs w:val="20"/>
          <w:lang w:val="en-GB" w:eastAsia="zh-CN"/>
        </w:rPr>
        <w:t xml:space="preserve"> </w:t>
      </w:r>
      <w:r w:rsidR="00A50256">
        <w:rPr>
          <w:rFonts w:ascii="Times New Roman" w:hAnsi="Times New Roman" w:cs="Times New Roman"/>
          <w:sz w:val="20"/>
          <w:szCs w:val="20"/>
          <w:lang w:val="en-GB" w:eastAsia="zh-CN"/>
        </w:rPr>
        <w:t>discussed</w:t>
      </w:r>
      <w:r w:rsidR="00913F97">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for supporting additional PRACH resources </w:t>
      </w:r>
      <w:r w:rsidR="00913F97">
        <w:rPr>
          <w:rFonts w:ascii="Times New Roman" w:hAnsi="Times New Roman" w:cs="Times New Roman"/>
          <w:sz w:val="20"/>
          <w:szCs w:val="20"/>
          <w:lang w:val="en-GB" w:eastAsia="zh-CN"/>
        </w:rPr>
        <w:t>is to adapt the number of ROs available</w:t>
      </w:r>
      <w:r w:rsidR="003F5E4D">
        <w:rPr>
          <w:rFonts w:ascii="Times New Roman" w:hAnsi="Times New Roman" w:cs="Times New Roman"/>
          <w:sz w:val="20"/>
          <w:szCs w:val="20"/>
          <w:lang w:val="en-GB" w:eastAsia="zh-CN"/>
        </w:rPr>
        <w:t xml:space="preserve"> </w:t>
      </w:r>
      <w:r w:rsidR="008F463E">
        <w:rPr>
          <w:rFonts w:ascii="Times New Roman" w:hAnsi="Times New Roman" w:cs="Times New Roman"/>
          <w:sz w:val="20"/>
          <w:szCs w:val="20"/>
          <w:lang w:val="en-GB" w:eastAsia="zh-CN"/>
        </w:rPr>
        <w:t xml:space="preserve">for </w:t>
      </w:r>
      <w:r w:rsidR="00913F97">
        <w:rPr>
          <w:rFonts w:ascii="Times New Roman" w:hAnsi="Times New Roman" w:cs="Times New Roman"/>
          <w:sz w:val="20"/>
          <w:szCs w:val="20"/>
          <w:lang w:val="en-GB" w:eastAsia="zh-CN"/>
        </w:rPr>
        <w:t xml:space="preserve">the </w:t>
      </w:r>
      <w:r w:rsidR="005D4CF6">
        <w:rPr>
          <w:rFonts w:ascii="Times New Roman" w:hAnsi="Times New Roman" w:cs="Times New Roman"/>
          <w:sz w:val="20"/>
          <w:szCs w:val="20"/>
          <w:lang w:val="en-GB" w:eastAsia="zh-CN"/>
        </w:rPr>
        <w:t>additional PRACH resources</w:t>
      </w:r>
      <w:r w:rsidR="0044333C">
        <w:rPr>
          <w:rFonts w:ascii="Times New Roman" w:hAnsi="Times New Roman" w:cs="Times New Roman"/>
          <w:sz w:val="20"/>
          <w:szCs w:val="20"/>
          <w:lang w:val="en-GB" w:eastAsia="zh-CN"/>
        </w:rPr>
        <w:t>.</w:t>
      </w:r>
      <w:r w:rsidR="00D5167D">
        <w:rPr>
          <w:rFonts w:ascii="Times New Roman" w:hAnsi="Times New Roman" w:cs="Times New Roman"/>
          <w:sz w:val="20"/>
          <w:szCs w:val="20"/>
          <w:lang w:val="en-GB" w:eastAsia="zh-CN"/>
        </w:rPr>
        <w:t xml:space="preserve"> For this</w:t>
      </w:r>
      <w:r w:rsidR="00AA7A38">
        <w:rPr>
          <w:rFonts w:ascii="Times New Roman" w:hAnsi="Times New Roman" w:cs="Times New Roman"/>
          <w:sz w:val="20"/>
          <w:szCs w:val="20"/>
          <w:lang w:val="en-GB" w:eastAsia="zh-CN"/>
        </w:rPr>
        <w:t xml:space="preserve">, </w:t>
      </w:r>
      <w:r w:rsidR="008D0A39">
        <w:rPr>
          <w:rFonts w:ascii="Times New Roman" w:hAnsi="Times New Roman" w:cs="Times New Roman"/>
          <w:sz w:val="20"/>
          <w:szCs w:val="20"/>
          <w:lang w:val="en-GB" w:eastAsia="zh-CN"/>
        </w:rPr>
        <w:t>a muting</w:t>
      </w:r>
      <w:r w:rsidR="000A0676">
        <w:rPr>
          <w:rFonts w:ascii="Times New Roman" w:hAnsi="Times New Roman" w:cs="Times New Roman"/>
          <w:sz w:val="20"/>
          <w:szCs w:val="20"/>
          <w:lang w:val="en-GB" w:eastAsia="zh-CN"/>
        </w:rPr>
        <w:t xml:space="preserve"> parameter </w:t>
      </w:r>
      <w:r w:rsidR="004F3566">
        <w:rPr>
          <w:rFonts w:ascii="Times New Roman" w:hAnsi="Times New Roman" w:cs="Times New Roman"/>
          <w:sz w:val="20"/>
          <w:szCs w:val="20"/>
          <w:lang w:val="en-GB" w:eastAsia="zh-CN"/>
        </w:rPr>
        <w:t xml:space="preserve">can be </w:t>
      </w:r>
      <w:r w:rsidR="00F013D7">
        <w:rPr>
          <w:rFonts w:ascii="Times New Roman" w:hAnsi="Times New Roman" w:cs="Times New Roman"/>
          <w:sz w:val="20"/>
          <w:szCs w:val="20"/>
          <w:lang w:val="en-GB" w:eastAsia="zh-CN"/>
        </w:rPr>
        <w:t>applied</w:t>
      </w:r>
      <w:r w:rsidR="004F3566">
        <w:rPr>
          <w:rFonts w:ascii="Times New Roman" w:hAnsi="Times New Roman" w:cs="Times New Roman"/>
          <w:sz w:val="20"/>
          <w:szCs w:val="20"/>
          <w:lang w:val="en-GB" w:eastAsia="zh-CN"/>
        </w:rPr>
        <w:t xml:space="preserve"> for muting</w:t>
      </w:r>
      <w:r w:rsidR="00FE5744">
        <w:rPr>
          <w:rFonts w:ascii="Times New Roman" w:hAnsi="Times New Roman" w:cs="Times New Roman"/>
          <w:sz w:val="20"/>
          <w:szCs w:val="20"/>
          <w:lang w:val="en-GB" w:eastAsia="zh-CN"/>
        </w:rPr>
        <w:t>/masking</w:t>
      </w:r>
      <w:r w:rsidR="004F3566">
        <w:rPr>
          <w:rFonts w:ascii="Times New Roman" w:hAnsi="Times New Roman" w:cs="Times New Roman"/>
          <w:sz w:val="20"/>
          <w:szCs w:val="20"/>
          <w:lang w:val="en-GB" w:eastAsia="zh-CN"/>
        </w:rPr>
        <w:t xml:space="preserve"> </w:t>
      </w:r>
      <w:r w:rsidR="00B27971">
        <w:rPr>
          <w:rFonts w:ascii="Times New Roman" w:hAnsi="Times New Roman" w:cs="Times New Roman"/>
          <w:sz w:val="20"/>
          <w:szCs w:val="20"/>
          <w:lang w:val="en-GB" w:eastAsia="zh-CN"/>
        </w:rPr>
        <w:t>some</w:t>
      </w:r>
      <w:r w:rsidR="004F3566">
        <w:rPr>
          <w:rFonts w:ascii="Times New Roman" w:hAnsi="Times New Roman" w:cs="Times New Roman"/>
          <w:sz w:val="20"/>
          <w:szCs w:val="20"/>
          <w:lang w:val="en-GB" w:eastAsia="zh-CN"/>
        </w:rPr>
        <w:t xml:space="preserve"> ROs associated with the additional PRACH resources. </w:t>
      </w:r>
      <w:r>
        <w:rPr>
          <w:rFonts w:ascii="Times New Roman" w:hAnsi="Times New Roman" w:cs="Times New Roman"/>
          <w:sz w:val="20"/>
          <w:szCs w:val="20"/>
          <w:lang w:val="en-GB" w:eastAsia="zh-CN"/>
        </w:rPr>
        <w:t>For example, when some legacy PRACH resources are contained in the PRACH configuration for additional PRACH resources</w:t>
      </w:r>
      <w:r w:rsidR="007055A9">
        <w:rPr>
          <w:rFonts w:ascii="Times New Roman" w:hAnsi="Times New Roman" w:cs="Times New Roman"/>
          <w:sz w:val="20"/>
          <w:szCs w:val="20"/>
          <w:lang w:val="en-GB" w:eastAsia="zh-CN"/>
        </w:rPr>
        <w:t>,</w:t>
      </w:r>
      <w:r w:rsidR="00B27971">
        <w:rPr>
          <w:rFonts w:ascii="Times New Roman" w:hAnsi="Times New Roman" w:cs="Times New Roman"/>
          <w:sz w:val="20"/>
          <w:szCs w:val="20"/>
          <w:lang w:val="en-GB" w:eastAsia="zh-CN"/>
        </w:rPr>
        <w:t xml:space="preserve"> the NW can </w:t>
      </w:r>
      <w:r w:rsidR="00E861DC">
        <w:rPr>
          <w:rFonts w:ascii="Times New Roman" w:hAnsi="Times New Roman" w:cs="Times New Roman"/>
          <w:sz w:val="20"/>
          <w:szCs w:val="20"/>
          <w:lang w:val="en-GB" w:eastAsia="zh-CN"/>
        </w:rPr>
        <w:t>vary</w:t>
      </w:r>
      <w:r w:rsidR="007A7954">
        <w:rPr>
          <w:rFonts w:ascii="Times New Roman" w:hAnsi="Times New Roman" w:cs="Times New Roman"/>
          <w:sz w:val="20"/>
          <w:szCs w:val="20"/>
          <w:lang w:val="en-GB" w:eastAsia="zh-CN"/>
        </w:rPr>
        <w:t xml:space="preserve"> the number of ROs </w:t>
      </w:r>
      <w:r w:rsidR="0035638F">
        <w:rPr>
          <w:rFonts w:ascii="Times New Roman" w:hAnsi="Times New Roman" w:cs="Times New Roman"/>
          <w:sz w:val="20"/>
          <w:szCs w:val="20"/>
          <w:lang w:val="en-GB" w:eastAsia="zh-CN"/>
        </w:rPr>
        <w:t>available for the UE</w:t>
      </w:r>
      <w:r w:rsidR="00E20DE5">
        <w:rPr>
          <w:rFonts w:ascii="Times New Roman" w:hAnsi="Times New Roman" w:cs="Times New Roman"/>
          <w:sz w:val="20"/>
          <w:szCs w:val="20"/>
          <w:lang w:val="en-GB" w:eastAsia="zh-CN"/>
        </w:rPr>
        <w:t xml:space="preserve"> </w:t>
      </w:r>
      <w:r w:rsidR="0035638F">
        <w:rPr>
          <w:rFonts w:ascii="Times New Roman" w:hAnsi="Times New Roman" w:cs="Times New Roman"/>
          <w:sz w:val="20"/>
          <w:szCs w:val="20"/>
          <w:lang w:val="en-GB" w:eastAsia="zh-CN"/>
        </w:rPr>
        <w:t xml:space="preserve">by </w:t>
      </w:r>
      <w:r w:rsidR="00F013D7">
        <w:rPr>
          <w:rFonts w:ascii="Times New Roman" w:hAnsi="Times New Roman" w:cs="Times New Roman"/>
          <w:sz w:val="20"/>
          <w:szCs w:val="20"/>
          <w:lang w:val="en-GB" w:eastAsia="zh-CN"/>
        </w:rPr>
        <w:t>configuring</w:t>
      </w:r>
      <w:r w:rsidR="0035638F">
        <w:rPr>
          <w:rFonts w:ascii="Times New Roman" w:hAnsi="Times New Roman" w:cs="Times New Roman"/>
          <w:sz w:val="20"/>
          <w:szCs w:val="20"/>
          <w:lang w:val="en-GB" w:eastAsia="zh-CN"/>
        </w:rPr>
        <w:t xml:space="preserve"> the</w:t>
      </w:r>
      <w:r w:rsidR="0095356A">
        <w:rPr>
          <w:rFonts w:ascii="Times New Roman" w:hAnsi="Times New Roman" w:cs="Times New Roman"/>
          <w:sz w:val="20"/>
          <w:szCs w:val="20"/>
          <w:lang w:val="en-GB" w:eastAsia="zh-CN"/>
        </w:rPr>
        <w:t xml:space="preserve"> </w:t>
      </w:r>
      <w:r w:rsidR="000F789B">
        <w:rPr>
          <w:rFonts w:ascii="Times New Roman" w:hAnsi="Times New Roman" w:cs="Times New Roman"/>
          <w:sz w:val="20"/>
          <w:szCs w:val="20"/>
          <w:lang w:val="en-GB" w:eastAsia="zh-CN"/>
        </w:rPr>
        <w:t xml:space="preserve">RO </w:t>
      </w:r>
      <w:r w:rsidR="0095356A">
        <w:rPr>
          <w:rFonts w:ascii="Times New Roman" w:hAnsi="Times New Roman" w:cs="Times New Roman"/>
          <w:sz w:val="20"/>
          <w:szCs w:val="20"/>
          <w:lang w:val="en-GB" w:eastAsia="zh-CN"/>
        </w:rPr>
        <w:t>muting parameter</w:t>
      </w:r>
      <w:r w:rsidR="00C710B8">
        <w:rPr>
          <w:rFonts w:ascii="Times New Roman" w:hAnsi="Times New Roman" w:cs="Times New Roman"/>
          <w:sz w:val="20"/>
          <w:szCs w:val="20"/>
          <w:lang w:val="en-GB" w:eastAsia="zh-CN"/>
        </w:rPr>
        <w:t>, e.g.</w:t>
      </w:r>
      <w:r w:rsidR="0095356A">
        <w:rPr>
          <w:rFonts w:ascii="Times New Roman" w:hAnsi="Times New Roman" w:cs="Times New Roman"/>
          <w:sz w:val="20"/>
          <w:szCs w:val="20"/>
          <w:lang w:val="en-GB" w:eastAsia="zh-CN"/>
        </w:rPr>
        <w:t xml:space="preserve"> </w:t>
      </w:r>
      <w:r w:rsidR="00290417">
        <w:rPr>
          <w:rFonts w:ascii="Times New Roman" w:hAnsi="Times New Roman" w:cs="Times New Roman"/>
          <w:sz w:val="20"/>
          <w:szCs w:val="20"/>
          <w:lang w:val="en-GB" w:eastAsia="zh-CN"/>
        </w:rPr>
        <w:t>based on e</w:t>
      </w:r>
      <w:r w:rsidR="002B3AAA">
        <w:rPr>
          <w:rFonts w:ascii="Times New Roman" w:hAnsi="Times New Roman" w:cs="Times New Roman"/>
          <w:sz w:val="20"/>
          <w:szCs w:val="20"/>
          <w:lang w:val="en-GB" w:eastAsia="zh-CN"/>
        </w:rPr>
        <w:t>nergy</w:t>
      </w:r>
      <w:r w:rsidR="00EC7B73">
        <w:rPr>
          <w:rFonts w:ascii="Times New Roman" w:hAnsi="Times New Roman" w:cs="Times New Roman"/>
          <w:sz w:val="20"/>
          <w:szCs w:val="20"/>
          <w:lang w:val="en-GB" w:eastAsia="zh-CN"/>
        </w:rPr>
        <w:t xml:space="preserve"> saving</w:t>
      </w:r>
      <w:r w:rsidR="00290417">
        <w:rPr>
          <w:rFonts w:ascii="Times New Roman" w:hAnsi="Times New Roman" w:cs="Times New Roman"/>
          <w:sz w:val="20"/>
          <w:szCs w:val="20"/>
          <w:lang w:val="en-GB" w:eastAsia="zh-CN"/>
        </w:rPr>
        <w:t xml:space="preserve"> needs</w:t>
      </w:r>
      <w:r w:rsidR="00C710B8">
        <w:rPr>
          <w:rFonts w:ascii="Times New Roman" w:hAnsi="Times New Roman" w:cs="Times New Roman"/>
          <w:sz w:val="20"/>
          <w:szCs w:val="20"/>
          <w:lang w:val="en-GB" w:eastAsia="zh-CN"/>
        </w:rPr>
        <w:t xml:space="preserve"> and</w:t>
      </w:r>
      <w:r w:rsidR="000958B8">
        <w:rPr>
          <w:rFonts w:ascii="Times New Roman" w:hAnsi="Times New Roman" w:cs="Times New Roman"/>
          <w:sz w:val="20"/>
          <w:szCs w:val="20"/>
          <w:lang w:val="en-GB" w:eastAsia="zh-CN"/>
        </w:rPr>
        <w:t xml:space="preserve"> </w:t>
      </w:r>
      <w:r w:rsidR="002B3AAA">
        <w:rPr>
          <w:rFonts w:ascii="Times New Roman" w:hAnsi="Times New Roman" w:cs="Times New Roman"/>
          <w:sz w:val="20"/>
          <w:szCs w:val="20"/>
          <w:lang w:val="en-GB" w:eastAsia="zh-CN"/>
        </w:rPr>
        <w:t>load conditions</w:t>
      </w:r>
      <w:r w:rsidR="000958B8">
        <w:rPr>
          <w:rFonts w:ascii="Times New Roman" w:hAnsi="Times New Roman" w:cs="Times New Roman"/>
          <w:sz w:val="20"/>
          <w:szCs w:val="20"/>
          <w:lang w:val="en-GB" w:eastAsia="zh-CN"/>
        </w:rPr>
        <w:t>.</w:t>
      </w:r>
    </w:p>
    <w:p w14:paraId="3A3D5848" w14:textId="7567A675" w:rsidR="0034772A" w:rsidRPr="00F30688" w:rsidRDefault="0034772A" w:rsidP="00B42CE2">
      <w:pPr>
        <w:jc w:val="both"/>
        <w:rPr>
          <w:rFonts w:ascii="Times New Roman" w:hAnsi="Times New Roman" w:cs="Times New Roman"/>
          <w:b/>
          <w:bCs/>
          <w:i/>
          <w:iCs/>
          <w:sz w:val="20"/>
          <w:szCs w:val="20"/>
          <w:lang w:val="en-GB" w:eastAsia="zh-CN"/>
        </w:rPr>
      </w:pPr>
      <w:bookmarkStart w:id="5" w:name="_Hlk174107581"/>
      <w:bookmarkEnd w:id="4"/>
      <w:r w:rsidRPr="00F30688">
        <w:rPr>
          <w:rFonts w:ascii="Times New Roman" w:hAnsi="Times New Roman" w:cs="Times New Roman"/>
          <w:b/>
          <w:bCs/>
          <w:i/>
          <w:iCs/>
          <w:sz w:val="20"/>
          <w:szCs w:val="20"/>
          <w:lang w:val="en-GB" w:eastAsia="zh-CN"/>
        </w:rPr>
        <w:t>Observation</w:t>
      </w:r>
      <w:r>
        <w:rPr>
          <w:rFonts w:ascii="Times New Roman" w:hAnsi="Times New Roman" w:cs="Times New Roman"/>
          <w:b/>
          <w:bCs/>
          <w:i/>
          <w:iCs/>
          <w:sz w:val="20"/>
          <w:szCs w:val="20"/>
          <w:lang w:val="en-GB" w:eastAsia="zh-CN"/>
        </w:rPr>
        <w:t xml:space="preserve"> 2:</w:t>
      </w:r>
      <w:r w:rsidRPr="00F30688">
        <w:rPr>
          <w:rFonts w:ascii="Times New Roman" w:hAnsi="Times New Roman" w:cs="Times New Roman"/>
          <w:b/>
          <w:bCs/>
          <w:i/>
          <w:iCs/>
          <w:sz w:val="20"/>
          <w:szCs w:val="20"/>
          <w:lang w:val="en-GB" w:eastAsia="zh-CN"/>
        </w:rPr>
        <w:t xml:space="preserve"> </w:t>
      </w:r>
      <w:r>
        <w:rPr>
          <w:rFonts w:ascii="Times New Roman" w:hAnsi="Times New Roman" w:cs="Times New Roman"/>
          <w:b/>
          <w:bCs/>
          <w:sz w:val="20"/>
          <w:szCs w:val="20"/>
          <w:lang w:val="en-GB" w:eastAsia="zh-CN"/>
        </w:rPr>
        <w:t>A</w:t>
      </w:r>
      <w:r w:rsidRPr="00F30688">
        <w:rPr>
          <w:rFonts w:ascii="Times New Roman" w:hAnsi="Times New Roman" w:cs="Times New Roman"/>
          <w:b/>
          <w:bCs/>
          <w:sz w:val="20"/>
          <w:szCs w:val="20"/>
          <w:lang w:val="en-GB" w:eastAsia="zh-CN"/>
        </w:rPr>
        <w:t xml:space="preserve">daptation of </w:t>
      </w:r>
      <w:r>
        <w:rPr>
          <w:rFonts w:ascii="Times New Roman" w:hAnsi="Times New Roman" w:cs="Times New Roman"/>
          <w:b/>
          <w:bCs/>
          <w:sz w:val="20"/>
          <w:szCs w:val="20"/>
          <w:lang w:val="en-GB" w:eastAsia="zh-CN"/>
        </w:rPr>
        <w:t xml:space="preserve">the </w:t>
      </w:r>
      <w:r w:rsidRPr="00F30688">
        <w:rPr>
          <w:rFonts w:ascii="Times New Roman" w:hAnsi="Times New Roman" w:cs="Times New Roman"/>
          <w:b/>
          <w:bCs/>
          <w:sz w:val="20"/>
          <w:szCs w:val="20"/>
          <w:lang w:val="en-GB" w:eastAsia="zh-CN"/>
        </w:rPr>
        <w:t>number of R</w:t>
      </w:r>
      <w:r w:rsidR="009C2F63">
        <w:rPr>
          <w:rFonts w:ascii="Times New Roman" w:hAnsi="Times New Roman" w:cs="Times New Roman"/>
          <w:b/>
          <w:bCs/>
          <w:sz w:val="20"/>
          <w:szCs w:val="20"/>
          <w:lang w:val="en-GB" w:eastAsia="zh-CN"/>
        </w:rPr>
        <w:t>Os</w:t>
      </w:r>
      <w:r w:rsidRPr="00F30688">
        <w:rPr>
          <w:rFonts w:ascii="Times New Roman" w:hAnsi="Times New Roman" w:cs="Times New Roman"/>
          <w:b/>
          <w:bCs/>
          <w:sz w:val="20"/>
          <w:szCs w:val="20"/>
          <w:lang w:val="en-GB" w:eastAsia="zh-CN"/>
        </w:rPr>
        <w:t xml:space="preserve"> </w:t>
      </w:r>
      <w:r w:rsidR="00032557">
        <w:rPr>
          <w:rFonts w:ascii="Times New Roman" w:hAnsi="Times New Roman" w:cs="Times New Roman"/>
          <w:b/>
          <w:bCs/>
          <w:sz w:val="20"/>
          <w:szCs w:val="20"/>
          <w:lang w:val="en-GB" w:eastAsia="zh-CN"/>
        </w:rPr>
        <w:t xml:space="preserve">for the additional PRACH resources </w:t>
      </w:r>
      <w:r w:rsidR="003E2422">
        <w:rPr>
          <w:rFonts w:ascii="Times New Roman" w:hAnsi="Times New Roman" w:cs="Times New Roman"/>
          <w:b/>
          <w:bCs/>
          <w:sz w:val="20"/>
          <w:szCs w:val="20"/>
          <w:lang w:val="en-GB" w:eastAsia="zh-CN"/>
        </w:rPr>
        <w:t>is</w:t>
      </w:r>
      <w:r w:rsidRPr="00F30688">
        <w:rPr>
          <w:rFonts w:ascii="Times New Roman" w:hAnsi="Times New Roman" w:cs="Times New Roman"/>
          <w:b/>
          <w:bCs/>
          <w:sz w:val="20"/>
          <w:szCs w:val="20"/>
          <w:lang w:val="en-GB" w:eastAsia="zh-CN"/>
        </w:rPr>
        <w:t xml:space="preserve"> beneficial for energy savings since </w:t>
      </w:r>
      <w:r w:rsidR="003E2422">
        <w:rPr>
          <w:rFonts w:ascii="Times New Roman" w:hAnsi="Times New Roman" w:cs="Times New Roman"/>
          <w:b/>
          <w:bCs/>
          <w:sz w:val="20"/>
          <w:szCs w:val="20"/>
          <w:lang w:val="en-GB" w:eastAsia="zh-CN"/>
        </w:rPr>
        <w:t>it</w:t>
      </w:r>
      <w:r w:rsidRPr="00F30688">
        <w:rPr>
          <w:rFonts w:ascii="Times New Roman" w:hAnsi="Times New Roman" w:cs="Times New Roman"/>
          <w:b/>
          <w:bCs/>
          <w:sz w:val="20"/>
          <w:szCs w:val="20"/>
          <w:lang w:val="en-GB" w:eastAsia="zh-CN"/>
        </w:rPr>
        <w:t xml:space="preserve"> allow</w:t>
      </w:r>
      <w:r w:rsidR="003E2422">
        <w:rPr>
          <w:rFonts w:ascii="Times New Roman" w:hAnsi="Times New Roman" w:cs="Times New Roman"/>
          <w:b/>
          <w:bCs/>
          <w:sz w:val="20"/>
          <w:szCs w:val="20"/>
          <w:lang w:val="en-GB" w:eastAsia="zh-CN"/>
        </w:rPr>
        <w:t>s</w:t>
      </w:r>
      <w:r w:rsidRPr="00F30688">
        <w:rPr>
          <w:rFonts w:ascii="Times New Roman" w:hAnsi="Times New Roman" w:cs="Times New Roman"/>
          <w:b/>
          <w:bCs/>
          <w:sz w:val="20"/>
          <w:szCs w:val="20"/>
          <w:lang w:val="en-GB" w:eastAsia="zh-CN"/>
        </w:rPr>
        <w:t xml:space="preserve"> conserving energy </w:t>
      </w:r>
      <w:r w:rsidR="0026510E">
        <w:rPr>
          <w:rFonts w:ascii="Times New Roman" w:hAnsi="Times New Roman" w:cs="Times New Roman"/>
          <w:b/>
          <w:bCs/>
          <w:sz w:val="20"/>
          <w:szCs w:val="20"/>
          <w:lang w:val="en-GB" w:eastAsia="zh-CN"/>
        </w:rPr>
        <w:t>during reception at</w:t>
      </w:r>
      <w:r w:rsidRPr="002A2E08">
        <w:rPr>
          <w:rFonts w:ascii="Times New Roman" w:hAnsi="Times New Roman" w:cs="Times New Roman"/>
          <w:b/>
          <w:bCs/>
          <w:sz w:val="20"/>
          <w:szCs w:val="20"/>
          <w:lang w:val="en-GB" w:eastAsia="zh-CN"/>
        </w:rPr>
        <w:t xml:space="preserve"> NW</w:t>
      </w:r>
      <w:r w:rsidR="00870798">
        <w:rPr>
          <w:rFonts w:ascii="Times New Roman" w:hAnsi="Times New Roman" w:cs="Times New Roman"/>
          <w:b/>
          <w:bCs/>
          <w:sz w:val="20"/>
          <w:szCs w:val="20"/>
          <w:lang w:val="en-GB" w:eastAsia="zh-CN"/>
        </w:rPr>
        <w:t xml:space="preserve"> </w:t>
      </w:r>
      <w:r w:rsidRPr="002A2E08">
        <w:rPr>
          <w:rFonts w:ascii="Times New Roman" w:hAnsi="Times New Roman" w:cs="Times New Roman"/>
          <w:b/>
          <w:bCs/>
          <w:sz w:val="20"/>
          <w:szCs w:val="20"/>
          <w:lang w:val="en-GB" w:eastAsia="zh-CN"/>
        </w:rPr>
        <w:t xml:space="preserve">and provisioning </w:t>
      </w:r>
      <w:r w:rsidR="0026510E">
        <w:rPr>
          <w:rFonts w:ascii="Times New Roman" w:hAnsi="Times New Roman" w:cs="Times New Roman"/>
          <w:b/>
          <w:bCs/>
          <w:sz w:val="20"/>
          <w:szCs w:val="20"/>
          <w:lang w:val="en-GB" w:eastAsia="zh-CN"/>
        </w:rPr>
        <w:t>when needed</w:t>
      </w:r>
      <w:r w:rsidRPr="002A2E08">
        <w:rPr>
          <w:rFonts w:ascii="Times New Roman" w:hAnsi="Times New Roman" w:cs="Times New Roman"/>
          <w:b/>
          <w:bCs/>
          <w:sz w:val="20"/>
          <w:szCs w:val="20"/>
          <w:lang w:val="en-GB" w:eastAsia="zh-CN"/>
        </w:rPr>
        <w:t xml:space="preserve"> </w:t>
      </w:r>
    </w:p>
    <w:bookmarkEnd w:id="5"/>
    <w:p w14:paraId="7EF522C3" w14:textId="7778BC22" w:rsidR="006F40CA" w:rsidRPr="00C07B52" w:rsidRDefault="006F40CA" w:rsidP="007344D8">
      <w:pPr>
        <w:jc w:val="both"/>
        <w:rPr>
          <w:rFonts w:eastAsia="Calibri"/>
        </w:rPr>
      </w:pPr>
      <w:r w:rsidRPr="00C07B52">
        <w:rPr>
          <w:rFonts w:ascii="Times New Roman" w:hAnsi="Times New Roman" w:cs="Times New Roman"/>
          <w:b/>
          <w:bCs/>
          <w:i/>
          <w:iCs/>
          <w:sz w:val="20"/>
          <w:szCs w:val="20"/>
          <w:lang w:eastAsia="x-none"/>
        </w:rPr>
        <w:t>Proposal</w:t>
      </w:r>
      <w:r w:rsidR="00503D7F">
        <w:rPr>
          <w:rFonts w:ascii="Times New Roman" w:hAnsi="Times New Roman" w:cs="Times New Roman"/>
          <w:b/>
          <w:bCs/>
          <w:i/>
          <w:iCs/>
          <w:sz w:val="20"/>
          <w:szCs w:val="20"/>
          <w:lang w:eastAsia="x-none"/>
        </w:rPr>
        <w:t xml:space="preserve"> </w:t>
      </w:r>
      <w:r w:rsidR="00C216B6">
        <w:rPr>
          <w:rFonts w:ascii="Times New Roman" w:hAnsi="Times New Roman" w:cs="Times New Roman"/>
          <w:b/>
          <w:bCs/>
          <w:i/>
          <w:iCs/>
          <w:sz w:val="20"/>
          <w:szCs w:val="20"/>
          <w:lang w:eastAsia="x-none"/>
        </w:rPr>
        <w:t>8</w:t>
      </w:r>
      <w:r w:rsidRPr="00C07B52">
        <w:rPr>
          <w:rFonts w:ascii="Times New Roman" w:hAnsi="Times New Roman" w:cs="Times New Roman"/>
          <w:b/>
          <w:bCs/>
          <w:i/>
          <w:iCs/>
          <w:sz w:val="20"/>
          <w:szCs w:val="20"/>
          <w:lang w:eastAsia="x-none"/>
        </w:rPr>
        <w:t>:</w:t>
      </w:r>
      <w:r>
        <w:rPr>
          <w:rFonts w:ascii="Times New Roman" w:hAnsi="Times New Roman" w:cs="Times New Roman"/>
          <w:b/>
          <w:bCs/>
          <w:sz w:val="20"/>
          <w:szCs w:val="20"/>
          <w:lang w:eastAsia="x-none"/>
        </w:rPr>
        <w:t xml:space="preserve"> Support </w:t>
      </w:r>
      <w:r w:rsidR="003E2422">
        <w:rPr>
          <w:rFonts w:ascii="Times New Roman" w:hAnsi="Times New Roman" w:cs="Times New Roman"/>
          <w:b/>
          <w:bCs/>
          <w:sz w:val="20"/>
          <w:szCs w:val="20"/>
          <w:lang w:eastAsia="x-none"/>
        </w:rPr>
        <w:t>m</w:t>
      </w:r>
      <w:r w:rsidR="003E2422" w:rsidRPr="003E2422">
        <w:rPr>
          <w:rFonts w:ascii="Times New Roman" w:hAnsi="Times New Roman" w:cs="Times New Roman"/>
          <w:b/>
          <w:bCs/>
          <w:sz w:val="20"/>
          <w:szCs w:val="20"/>
          <w:lang w:eastAsia="x-none"/>
        </w:rPr>
        <w:t>uting</w:t>
      </w:r>
      <w:r w:rsidR="001179C9">
        <w:rPr>
          <w:rFonts w:ascii="Times New Roman" w:hAnsi="Times New Roman" w:cs="Times New Roman"/>
          <w:b/>
          <w:bCs/>
          <w:sz w:val="20"/>
          <w:szCs w:val="20"/>
          <w:lang w:eastAsia="x-none"/>
        </w:rPr>
        <w:t>/masking</w:t>
      </w:r>
      <w:r w:rsidR="003E2422" w:rsidRPr="003E2422">
        <w:rPr>
          <w:rFonts w:ascii="Times New Roman" w:hAnsi="Times New Roman" w:cs="Times New Roman"/>
          <w:b/>
          <w:bCs/>
          <w:sz w:val="20"/>
          <w:szCs w:val="20"/>
          <w:lang w:eastAsia="x-none"/>
        </w:rPr>
        <w:t xml:space="preserve"> of ROs</w:t>
      </w:r>
      <w:r w:rsidR="003E2422">
        <w:rPr>
          <w:rFonts w:ascii="Times New Roman" w:hAnsi="Times New Roman" w:cs="Times New Roman"/>
          <w:b/>
          <w:bCs/>
          <w:sz w:val="20"/>
          <w:szCs w:val="20"/>
          <w:lang w:eastAsia="x-none"/>
        </w:rPr>
        <w:t xml:space="preserve"> as a parameter/mechanism for</w:t>
      </w:r>
      <w:r w:rsidR="003E2422" w:rsidRPr="003E2422">
        <w:rPr>
          <w:rFonts w:ascii="Times New Roman" w:hAnsi="Times New Roman" w:cs="Times New Roman"/>
          <w:b/>
          <w:bCs/>
          <w:sz w:val="20"/>
          <w:szCs w:val="20"/>
          <w:lang w:eastAsia="x-none"/>
        </w:rPr>
        <w:t xml:space="preserve"> </w:t>
      </w:r>
      <w:r w:rsidR="003E2422">
        <w:rPr>
          <w:rFonts w:ascii="Times New Roman" w:hAnsi="Times New Roman" w:cs="Times New Roman"/>
          <w:b/>
          <w:bCs/>
          <w:sz w:val="20"/>
          <w:szCs w:val="20"/>
          <w:lang w:eastAsia="x-none"/>
        </w:rPr>
        <w:t xml:space="preserve">adaptation of additional PRACH resources </w:t>
      </w:r>
      <w:r w:rsidR="00EC1F65">
        <w:rPr>
          <w:rFonts w:ascii="Times New Roman" w:hAnsi="Times New Roman" w:cs="Times New Roman"/>
          <w:b/>
          <w:bCs/>
          <w:sz w:val="20"/>
          <w:szCs w:val="20"/>
          <w:lang w:eastAsia="x-none"/>
        </w:rPr>
        <w:t>(</w:t>
      </w:r>
      <w:proofErr w:type="spellStart"/>
      <w:r w:rsidR="00EC1F65">
        <w:rPr>
          <w:rFonts w:ascii="Times New Roman" w:hAnsi="Times New Roman" w:cs="Times New Roman"/>
          <w:b/>
          <w:bCs/>
          <w:sz w:val="20"/>
          <w:szCs w:val="20"/>
          <w:lang w:eastAsia="x-none"/>
        </w:rPr>
        <w:t>Opt</w:t>
      </w:r>
      <w:proofErr w:type="spellEnd"/>
      <w:r w:rsidR="00EC1F65">
        <w:rPr>
          <w:rFonts w:ascii="Times New Roman" w:hAnsi="Times New Roman" w:cs="Times New Roman"/>
          <w:b/>
          <w:bCs/>
          <w:sz w:val="20"/>
          <w:szCs w:val="20"/>
          <w:lang w:eastAsia="x-none"/>
        </w:rPr>
        <w:t xml:space="preserve"> 2-1)</w:t>
      </w:r>
    </w:p>
    <w:p w14:paraId="4E116F5E" w14:textId="368A9EA6" w:rsidR="00797166" w:rsidRPr="002A2E08" w:rsidRDefault="00797166" w:rsidP="001D41F0">
      <w:pPr>
        <w:pStyle w:val="Heading3"/>
        <w:tabs>
          <w:tab w:val="clear" w:pos="1004"/>
          <w:tab w:val="num" w:pos="630"/>
        </w:tabs>
        <w:ind w:hanging="1004"/>
        <w:rPr>
          <w:rFonts w:ascii="Times New Roman" w:hAnsi="Times New Roman"/>
          <w:sz w:val="20"/>
          <w:szCs w:val="20"/>
          <w:u w:val="single"/>
        </w:rPr>
      </w:pPr>
      <w:r>
        <w:rPr>
          <w:rFonts w:ascii="Times New Roman" w:hAnsi="Times New Roman"/>
          <w:sz w:val="20"/>
          <w:szCs w:val="20"/>
          <w:u w:val="single"/>
        </w:rPr>
        <w:t>How to handle SSB-</w:t>
      </w:r>
      <w:r w:rsidR="00601C4A">
        <w:rPr>
          <w:rFonts w:ascii="Times New Roman" w:hAnsi="Times New Roman"/>
          <w:sz w:val="20"/>
          <w:szCs w:val="20"/>
          <w:u w:val="single"/>
        </w:rPr>
        <w:t>RO mapping for adaptation of additional</w:t>
      </w:r>
      <w:r>
        <w:rPr>
          <w:rFonts w:ascii="Times New Roman" w:hAnsi="Times New Roman"/>
          <w:sz w:val="20"/>
          <w:szCs w:val="20"/>
          <w:u w:val="single"/>
        </w:rPr>
        <w:t xml:space="preserve"> PRACH</w:t>
      </w:r>
      <w:r w:rsidRPr="00F30688">
        <w:rPr>
          <w:rFonts w:ascii="Times New Roman" w:hAnsi="Times New Roman"/>
          <w:sz w:val="20"/>
          <w:szCs w:val="20"/>
          <w:u w:val="single"/>
        </w:rPr>
        <w:t xml:space="preserve"> </w:t>
      </w:r>
      <w:r>
        <w:rPr>
          <w:rFonts w:ascii="Times New Roman" w:hAnsi="Times New Roman"/>
          <w:sz w:val="20"/>
          <w:szCs w:val="20"/>
          <w:u w:val="single"/>
        </w:rPr>
        <w:t>resources</w:t>
      </w:r>
    </w:p>
    <w:p w14:paraId="165DF3A1" w14:textId="6821D8CB" w:rsidR="00797166" w:rsidRPr="002A2E08" w:rsidRDefault="00797166" w:rsidP="00F30688">
      <w:pPr>
        <w:spacing w:before="120" w:after="0" w:line="240" w:lineRule="auto"/>
        <w:jc w:val="both"/>
        <w:rPr>
          <w:rFonts w:ascii="Times New Roman" w:hAnsi="Times New Roman" w:cs="Times New Roman"/>
          <w:sz w:val="20"/>
          <w:szCs w:val="20"/>
          <w:lang w:val="en-GB" w:eastAsia="zh-CN"/>
        </w:rPr>
      </w:pPr>
      <w:r w:rsidRPr="00F30688">
        <w:rPr>
          <w:rFonts w:ascii="Times New Roman" w:hAnsi="Times New Roman" w:cs="Times New Roman"/>
          <w:sz w:val="20"/>
          <w:szCs w:val="20"/>
          <w:lang w:val="en-GB" w:eastAsia="zh-CN"/>
        </w:rPr>
        <w:t>When a</w:t>
      </w:r>
      <w:r w:rsidR="00877829">
        <w:rPr>
          <w:rFonts w:ascii="Times New Roman" w:hAnsi="Times New Roman" w:cs="Times New Roman"/>
          <w:sz w:val="20"/>
          <w:szCs w:val="20"/>
          <w:lang w:val="en-GB" w:eastAsia="zh-CN"/>
        </w:rPr>
        <w:t xml:space="preserve"> PRACH</w:t>
      </w:r>
      <w:r w:rsidRPr="00F30688">
        <w:rPr>
          <w:rFonts w:ascii="Times New Roman" w:hAnsi="Times New Roman" w:cs="Times New Roman"/>
          <w:sz w:val="20"/>
          <w:szCs w:val="20"/>
          <w:lang w:val="en-GB" w:eastAsia="zh-CN"/>
        </w:rPr>
        <w:t xml:space="preserve"> adaptation mechanism is applied to the additional PRACH resources (e.g. adapt periodicity of PRACH resources), there may be an </w:t>
      </w:r>
      <w:r w:rsidR="00D7114A">
        <w:rPr>
          <w:rFonts w:ascii="Times New Roman" w:hAnsi="Times New Roman" w:cs="Times New Roman"/>
          <w:sz w:val="20"/>
          <w:szCs w:val="20"/>
          <w:lang w:val="en-GB" w:eastAsia="zh-CN"/>
        </w:rPr>
        <w:t>issue</w:t>
      </w:r>
      <w:r w:rsidRPr="00F30688">
        <w:rPr>
          <w:rFonts w:ascii="Times New Roman" w:hAnsi="Times New Roman" w:cs="Times New Roman"/>
          <w:sz w:val="20"/>
          <w:szCs w:val="20"/>
          <w:lang w:val="en-GB" w:eastAsia="zh-CN"/>
        </w:rPr>
        <w:t xml:space="preserve"> in the SSB-RO mapping</w:t>
      </w:r>
      <w:r w:rsidR="00BF5FCF">
        <w:rPr>
          <w:rFonts w:ascii="Times New Roman" w:hAnsi="Times New Roman" w:cs="Times New Roman"/>
          <w:sz w:val="20"/>
          <w:szCs w:val="20"/>
          <w:lang w:val="en-GB" w:eastAsia="zh-CN"/>
        </w:rPr>
        <w:t xml:space="preserve"> (</w:t>
      </w:r>
      <w:r w:rsidR="00C86357" w:rsidRPr="007344D8">
        <w:rPr>
          <w:rFonts w:ascii="Times New Roman" w:hAnsi="Times New Roman" w:cs="Times New Roman"/>
          <w:i/>
          <w:iCs/>
          <w:sz w:val="20"/>
          <w:szCs w:val="20"/>
          <w:lang w:val="en-GB" w:eastAsia="zh-CN"/>
        </w:rPr>
        <w:t>msg1-FDM</w:t>
      </w:r>
      <w:r w:rsidR="00C86357">
        <w:rPr>
          <w:rFonts w:ascii="Times New Roman" w:hAnsi="Times New Roman" w:cs="Times New Roman"/>
          <w:sz w:val="20"/>
          <w:szCs w:val="20"/>
          <w:lang w:val="en-GB" w:eastAsia="zh-CN"/>
        </w:rPr>
        <w:t xml:space="preserve"> and </w:t>
      </w:r>
      <w:proofErr w:type="spellStart"/>
      <w:r w:rsidR="00BF5FCF" w:rsidRPr="007344D8">
        <w:rPr>
          <w:rFonts w:ascii="Times New Roman" w:hAnsi="Times New Roman" w:cs="Times New Roman"/>
          <w:i/>
          <w:iCs/>
          <w:sz w:val="20"/>
          <w:szCs w:val="20"/>
          <w:lang w:val="en-GB" w:eastAsia="zh-CN"/>
        </w:rPr>
        <w:t>ssb-perRACH-OccasionAndCB-PreamblesPerSSB</w:t>
      </w:r>
      <w:proofErr w:type="spellEnd"/>
      <w:r w:rsidR="00C86357">
        <w:rPr>
          <w:rFonts w:ascii="Times New Roman" w:hAnsi="Times New Roman" w:cs="Times New Roman"/>
          <w:i/>
          <w:iCs/>
          <w:sz w:val="20"/>
          <w:szCs w:val="20"/>
          <w:lang w:val="en-GB" w:eastAsia="zh-CN"/>
        </w:rPr>
        <w:t xml:space="preserve"> </w:t>
      </w:r>
      <w:r w:rsidR="00C86357">
        <w:rPr>
          <w:rFonts w:ascii="Times New Roman" w:hAnsi="Times New Roman" w:cs="Times New Roman"/>
          <w:sz w:val="20"/>
          <w:szCs w:val="20"/>
          <w:lang w:val="en-GB" w:eastAsia="zh-CN"/>
        </w:rPr>
        <w:t>parameters</w:t>
      </w:r>
      <w:r w:rsidR="00BF5FCF">
        <w:rPr>
          <w:rFonts w:ascii="Times New Roman" w:hAnsi="Times New Roman" w:cs="Times New Roman"/>
          <w:sz w:val="20"/>
          <w:szCs w:val="20"/>
          <w:lang w:val="en-GB" w:eastAsia="zh-CN"/>
        </w:rPr>
        <w:t>)</w:t>
      </w:r>
      <w:r w:rsidRPr="00F30688">
        <w:rPr>
          <w:rFonts w:ascii="Times New Roman" w:hAnsi="Times New Roman" w:cs="Times New Roman"/>
          <w:sz w:val="20"/>
          <w:szCs w:val="20"/>
          <w:lang w:val="en-GB" w:eastAsia="zh-CN"/>
        </w:rPr>
        <w:t>, e.g. how the additional PRACH resources are mapped to the SSB</w:t>
      </w:r>
      <w:r w:rsidR="000335F7">
        <w:rPr>
          <w:rFonts w:ascii="Times New Roman" w:hAnsi="Times New Roman" w:cs="Times New Roman"/>
          <w:sz w:val="20"/>
          <w:szCs w:val="20"/>
          <w:lang w:val="en-GB" w:eastAsia="zh-CN"/>
        </w:rPr>
        <w:t>s</w:t>
      </w:r>
      <w:r w:rsidRPr="00F30688">
        <w:rPr>
          <w:rFonts w:ascii="Times New Roman" w:hAnsi="Times New Roman" w:cs="Times New Roman"/>
          <w:sz w:val="20"/>
          <w:szCs w:val="20"/>
          <w:lang w:val="en-GB" w:eastAsia="zh-CN"/>
        </w:rPr>
        <w:t xml:space="preserve">. </w:t>
      </w:r>
      <w:r w:rsidR="00E70B49">
        <w:rPr>
          <w:rFonts w:ascii="Times New Roman" w:hAnsi="Times New Roman" w:cs="Times New Roman"/>
          <w:sz w:val="20"/>
          <w:szCs w:val="20"/>
          <w:lang w:val="en-GB" w:eastAsia="zh-CN"/>
        </w:rPr>
        <w:t>I</w:t>
      </w:r>
      <w:r w:rsidRPr="00F30688">
        <w:rPr>
          <w:rFonts w:ascii="Times New Roman" w:hAnsi="Times New Roman" w:cs="Times New Roman"/>
          <w:sz w:val="20"/>
          <w:szCs w:val="20"/>
          <w:lang w:val="en-GB" w:eastAsia="zh-CN"/>
        </w:rPr>
        <w:t>n one approach</w:t>
      </w:r>
      <w:r w:rsidR="00E70B49">
        <w:rPr>
          <w:rFonts w:ascii="Times New Roman" w:hAnsi="Times New Roman" w:cs="Times New Roman"/>
          <w:sz w:val="20"/>
          <w:szCs w:val="20"/>
          <w:lang w:val="en-GB" w:eastAsia="zh-CN"/>
        </w:rPr>
        <w:t>,</w:t>
      </w:r>
      <w:r w:rsidRPr="00F30688">
        <w:rPr>
          <w:rFonts w:ascii="Times New Roman" w:hAnsi="Times New Roman" w:cs="Times New Roman"/>
          <w:sz w:val="20"/>
          <w:szCs w:val="20"/>
          <w:lang w:val="en-GB" w:eastAsia="zh-CN"/>
        </w:rPr>
        <w:t xml:space="preserve"> both the SSB adaptation and the PRACH resource adaptation can be aligned so that whenever SSB adaptation is done the UE can identify the corresponding adaptation to additional PRACH resources based on a common SSB-RO mapping. Such common SSB-RO mapping for the additional PRACH resources can be applicable</w:t>
      </w:r>
      <w:r w:rsidR="00BD11B7">
        <w:rPr>
          <w:rFonts w:ascii="Times New Roman" w:hAnsi="Times New Roman" w:cs="Times New Roman"/>
          <w:sz w:val="20"/>
          <w:szCs w:val="20"/>
          <w:lang w:val="en-GB" w:eastAsia="zh-CN"/>
        </w:rPr>
        <w:t xml:space="preserve"> for</w:t>
      </w:r>
      <w:r w:rsidRPr="00F30688">
        <w:rPr>
          <w:rFonts w:ascii="Times New Roman" w:hAnsi="Times New Roman" w:cs="Times New Roman"/>
          <w:sz w:val="20"/>
          <w:szCs w:val="20"/>
          <w:lang w:val="en-GB" w:eastAsia="zh-CN"/>
        </w:rPr>
        <w:t xml:space="preserve"> all </w:t>
      </w:r>
      <w:r w:rsidR="00B939E0">
        <w:rPr>
          <w:rFonts w:ascii="Times New Roman" w:hAnsi="Times New Roman" w:cs="Times New Roman"/>
          <w:sz w:val="20"/>
          <w:szCs w:val="20"/>
          <w:lang w:val="en-GB" w:eastAsia="zh-CN"/>
        </w:rPr>
        <w:t xml:space="preserve">supported </w:t>
      </w:r>
      <w:r w:rsidRPr="00F30688">
        <w:rPr>
          <w:rFonts w:ascii="Times New Roman" w:hAnsi="Times New Roman" w:cs="Times New Roman"/>
          <w:sz w:val="20"/>
          <w:szCs w:val="20"/>
          <w:lang w:val="en-GB" w:eastAsia="zh-CN"/>
        </w:rPr>
        <w:t>SSB adaptations (e.g. all a</w:t>
      </w:r>
      <w:r w:rsidR="00976355">
        <w:rPr>
          <w:rFonts w:ascii="Times New Roman" w:hAnsi="Times New Roman" w:cs="Times New Roman"/>
          <w:sz w:val="20"/>
          <w:szCs w:val="20"/>
          <w:lang w:val="en-GB" w:eastAsia="zh-CN"/>
        </w:rPr>
        <w:t xml:space="preserve">daptable </w:t>
      </w:r>
      <w:r w:rsidRPr="002A2E08">
        <w:rPr>
          <w:rFonts w:ascii="Times New Roman" w:hAnsi="Times New Roman" w:cs="Times New Roman"/>
          <w:sz w:val="20"/>
          <w:szCs w:val="20"/>
          <w:lang w:val="en-GB" w:eastAsia="zh-CN"/>
        </w:rPr>
        <w:t xml:space="preserve">SSB periodicities). In this case, the same SSB-RO mapping for the additional PRACH resources </w:t>
      </w:r>
      <w:r w:rsidR="00B939E0">
        <w:rPr>
          <w:rFonts w:ascii="Times New Roman" w:hAnsi="Times New Roman" w:cs="Times New Roman"/>
          <w:sz w:val="20"/>
          <w:szCs w:val="20"/>
          <w:lang w:val="en-GB" w:eastAsia="zh-CN"/>
        </w:rPr>
        <w:t>can be</w:t>
      </w:r>
      <w:r w:rsidRPr="002A2E08">
        <w:rPr>
          <w:rFonts w:ascii="Times New Roman" w:hAnsi="Times New Roman" w:cs="Times New Roman"/>
          <w:sz w:val="20"/>
          <w:szCs w:val="20"/>
          <w:lang w:val="en-GB" w:eastAsia="zh-CN"/>
        </w:rPr>
        <w:t xml:space="preserve"> used regardless of the SSB adaptation applied.   </w:t>
      </w:r>
    </w:p>
    <w:p w14:paraId="293FF9B2" w14:textId="6A35ECFC" w:rsidR="00797166" w:rsidRPr="002A2E08" w:rsidRDefault="00797166" w:rsidP="00F30688">
      <w:pPr>
        <w:spacing w:before="120" w:line="240" w:lineRule="auto"/>
        <w:jc w:val="both"/>
        <w:rPr>
          <w:rFonts w:ascii="Times New Roman" w:hAnsi="Times New Roman" w:cs="Times New Roman"/>
          <w:sz w:val="20"/>
          <w:szCs w:val="20"/>
          <w:lang w:val="en-GB" w:eastAsia="zh-CN"/>
        </w:rPr>
      </w:pPr>
      <w:r w:rsidRPr="002A2E08">
        <w:rPr>
          <w:rFonts w:ascii="Times New Roman" w:hAnsi="Times New Roman" w:cs="Times New Roman"/>
          <w:sz w:val="20"/>
          <w:szCs w:val="20"/>
          <w:lang w:val="en-GB" w:eastAsia="zh-CN"/>
        </w:rPr>
        <w:t xml:space="preserve">Alternatively, when PRACH resource adaptation are done independent of SSB adaptations, separate SSB-RO mappings are needed for indicating the mapping between the additional PRACH resources and the specific SSB adaptation. Although, this approach provides some flexibility to NW to decouple </w:t>
      </w:r>
      <w:r w:rsidR="00004D6F">
        <w:rPr>
          <w:rFonts w:ascii="Times New Roman" w:hAnsi="Times New Roman" w:cs="Times New Roman"/>
          <w:sz w:val="20"/>
          <w:szCs w:val="20"/>
          <w:lang w:val="en-GB" w:eastAsia="zh-CN"/>
        </w:rPr>
        <w:t xml:space="preserve">adaptation of </w:t>
      </w:r>
      <w:r w:rsidRPr="002A2E08">
        <w:rPr>
          <w:rFonts w:ascii="Times New Roman" w:hAnsi="Times New Roman" w:cs="Times New Roman"/>
          <w:sz w:val="20"/>
          <w:szCs w:val="20"/>
          <w:lang w:val="en-GB" w:eastAsia="zh-CN"/>
        </w:rPr>
        <w:t>PRACH resource from SSB adaptation, it comes at the cost of high</w:t>
      </w:r>
      <w:r w:rsidR="009C2400">
        <w:rPr>
          <w:rFonts w:ascii="Times New Roman" w:hAnsi="Times New Roman" w:cs="Times New Roman"/>
          <w:sz w:val="20"/>
          <w:szCs w:val="20"/>
          <w:lang w:val="en-GB" w:eastAsia="zh-CN"/>
        </w:rPr>
        <w:t>er</w:t>
      </w:r>
      <w:r w:rsidRPr="002A2E08">
        <w:rPr>
          <w:rFonts w:ascii="Times New Roman" w:hAnsi="Times New Roman" w:cs="Times New Roman"/>
          <w:sz w:val="20"/>
          <w:szCs w:val="20"/>
          <w:lang w:val="en-GB" w:eastAsia="zh-CN"/>
        </w:rPr>
        <w:t xml:space="preserve"> overhead and spec impact. It is also not clear whether/how any NES gains are possible with the decoupled approach and therefore, not preferred. As such, we propose the following: </w:t>
      </w:r>
    </w:p>
    <w:p w14:paraId="652DDE74" w14:textId="14314E4B" w:rsidR="0016143B" w:rsidRDefault="00797166" w:rsidP="002A2E08">
      <w:pPr>
        <w:jc w:val="both"/>
        <w:rPr>
          <w:rFonts w:ascii="Times New Roman" w:hAnsi="Times New Roman" w:cs="Times New Roman"/>
          <w:sz w:val="20"/>
          <w:szCs w:val="20"/>
          <w:u w:val="single"/>
          <w:lang w:val="en-GB" w:eastAsia="zh-CN"/>
        </w:rPr>
      </w:pPr>
      <w:r w:rsidRPr="002A2E08">
        <w:rPr>
          <w:rFonts w:ascii="Times New Roman" w:hAnsi="Times New Roman" w:cs="Times New Roman"/>
          <w:b/>
          <w:bCs/>
          <w:i/>
          <w:iCs/>
          <w:sz w:val="20"/>
          <w:szCs w:val="20"/>
          <w:lang w:val="en-GB" w:eastAsia="zh-CN"/>
        </w:rPr>
        <w:t>Proposal</w:t>
      </w:r>
      <w:r w:rsidR="0026510E">
        <w:rPr>
          <w:rFonts w:ascii="Times New Roman" w:hAnsi="Times New Roman" w:cs="Times New Roman"/>
          <w:b/>
          <w:bCs/>
          <w:i/>
          <w:iCs/>
          <w:sz w:val="20"/>
          <w:szCs w:val="20"/>
          <w:lang w:val="en-GB" w:eastAsia="zh-CN"/>
        </w:rPr>
        <w:t xml:space="preserve"> </w:t>
      </w:r>
      <w:r w:rsidR="00A27D5F">
        <w:rPr>
          <w:rFonts w:ascii="Times New Roman" w:hAnsi="Times New Roman" w:cs="Times New Roman"/>
          <w:b/>
          <w:bCs/>
          <w:i/>
          <w:iCs/>
          <w:sz w:val="20"/>
          <w:szCs w:val="20"/>
          <w:lang w:val="en-GB" w:eastAsia="zh-CN"/>
        </w:rPr>
        <w:t>9</w:t>
      </w:r>
      <w:r w:rsidRPr="002A2E08">
        <w:rPr>
          <w:rFonts w:ascii="Times New Roman" w:hAnsi="Times New Roman" w:cs="Times New Roman"/>
          <w:b/>
          <w:bCs/>
          <w:i/>
          <w:iCs/>
          <w:sz w:val="20"/>
          <w:szCs w:val="20"/>
          <w:lang w:val="en-GB" w:eastAsia="zh-CN"/>
        </w:rPr>
        <w:t xml:space="preserve">: </w:t>
      </w:r>
      <w:r w:rsidRPr="002A2E08">
        <w:rPr>
          <w:rFonts w:ascii="Times New Roman" w:hAnsi="Times New Roman" w:cs="Times New Roman"/>
          <w:b/>
          <w:bCs/>
          <w:sz w:val="20"/>
          <w:szCs w:val="20"/>
          <w:lang w:val="en-GB" w:eastAsia="zh-CN"/>
        </w:rPr>
        <w:t xml:space="preserve">Support an SSB-RO mapping for the additional PRACH resources that is common </w:t>
      </w:r>
      <w:r w:rsidR="006A2937">
        <w:rPr>
          <w:rFonts w:ascii="Times New Roman" w:hAnsi="Times New Roman" w:cs="Times New Roman"/>
          <w:b/>
          <w:bCs/>
          <w:sz w:val="20"/>
          <w:szCs w:val="20"/>
          <w:lang w:val="en-GB" w:eastAsia="zh-CN"/>
        </w:rPr>
        <w:t>across</w:t>
      </w:r>
      <w:r w:rsidRPr="002A2E08">
        <w:rPr>
          <w:rFonts w:ascii="Times New Roman" w:hAnsi="Times New Roman" w:cs="Times New Roman"/>
          <w:b/>
          <w:bCs/>
          <w:sz w:val="20"/>
          <w:szCs w:val="20"/>
          <w:lang w:val="en-GB" w:eastAsia="zh-CN"/>
        </w:rPr>
        <w:t xml:space="preserve"> all SSB adaptations (i.e. same SSB-RO mapping is used for all SSB adaptations)</w:t>
      </w:r>
      <w:r w:rsidRPr="002A2E08">
        <w:rPr>
          <w:rFonts w:ascii="Times New Roman" w:hAnsi="Times New Roman" w:cs="Times New Roman"/>
          <w:b/>
          <w:bCs/>
          <w:i/>
          <w:iCs/>
          <w:sz w:val="20"/>
          <w:szCs w:val="20"/>
          <w:lang w:val="en-GB" w:eastAsia="zh-CN"/>
        </w:rPr>
        <w:t xml:space="preserve">         </w:t>
      </w:r>
    </w:p>
    <w:p w14:paraId="0B55922C" w14:textId="5434E946" w:rsidR="00BC5596" w:rsidRDefault="00AA166C" w:rsidP="001D41F0">
      <w:pPr>
        <w:pStyle w:val="Heading3"/>
        <w:tabs>
          <w:tab w:val="clear" w:pos="1004"/>
          <w:tab w:val="num" w:pos="630"/>
        </w:tabs>
        <w:ind w:hanging="1004"/>
        <w:rPr>
          <w:rFonts w:ascii="Times New Roman" w:hAnsi="Times New Roman"/>
          <w:sz w:val="20"/>
          <w:szCs w:val="20"/>
          <w:u w:val="single"/>
        </w:rPr>
      </w:pPr>
      <w:r>
        <w:rPr>
          <w:rFonts w:ascii="Times New Roman" w:hAnsi="Times New Roman"/>
          <w:sz w:val="20"/>
          <w:szCs w:val="20"/>
          <w:u w:val="single"/>
        </w:rPr>
        <w:t>O</w:t>
      </w:r>
      <w:r w:rsidR="00BC5596">
        <w:rPr>
          <w:rFonts w:ascii="Times New Roman" w:hAnsi="Times New Roman"/>
          <w:sz w:val="20"/>
          <w:szCs w:val="20"/>
          <w:u w:val="single"/>
        </w:rPr>
        <w:t xml:space="preserve">verlap between </w:t>
      </w:r>
      <w:r>
        <w:rPr>
          <w:rFonts w:ascii="Times New Roman" w:hAnsi="Times New Roman"/>
          <w:sz w:val="20"/>
          <w:szCs w:val="20"/>
          <w:u w:val="single"/>
        </w:rPr>
        <w:t>PRACH resources</w:t>
      </w:r>
    </w:p>
    <w:p w14:paraId="0DFD9B1C" w14:textId="4B2E3EF2" w:rsidR="00650896" w:rsidRDefault="00650896" w:rsidP="00C07B52">
      <w:pPr>
        <w:spacing w:before="120" w:after="12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RAN1#117, the following agreement</w:t>
      </w:r>
      <w:r w:rsidR="004130A4">
        <w:rPr>
          <w:rFonts w:ascii="Times New Roman" w:hAnsi="Times New Roman" w:cs="Times New Roman"/>
          <w:sz w:val="20"/>
          <w:szCs w:val="20"/>
          <w:lang w:val="en-GB" w:eastAsia="zh-CN"/>
        </w:rPr>
        <w:t>s</w:t>
      </w:r>
      <w:r>
        <w:rPr>
          <w:rFonts w:ascii="Times New Roman" w:hAnsi="Times New Roman" w:cs="Times New Roman"/>
          <w:sz w:val="20"/>
          <w:szCs w:val="20"/>
          <w:lang w:val="en-GB" w:eastAsia="zh-CN"/>
        </w:rPr>
        <w:t xml:space="preserve"> w</w:t>
      </w:r>
      <w:r w:rsidR="004130A4">
        <w:rPr>
          <w:rFonts w:ascii="Times New Roman" w:hAnsi="Times New Roman" w:cs="Times New Roman"/>
          <w:sz w:val="20"/>
          <w:szCs w:val="20"/>
          <w:lang w:val="en-GB" w:eastAsia="zh-CN"/>
        </w:rPr>
        <w:t>ere</w:t>
      </w:r>
      <w:r>
        <w:rPr>
          <w:rFonts w:ascii="Times New Roman" w:hAnsi="Times New Roman" w:cs="Times New Roman"/>
          <w:sz w:val="20"/>
          <w:szCs w:val="20"/>
          <w:lang w:val="en-GB" w:eastAsia="zh-CN"/>
        </w:rPr>
        <w:t xml:space="preserve"> made </w:t>
      </w:r>
      <w:r w:rsidR="00F07092">
        <w:rPr>
          <w:rFonts w:ascii="Times New Roman" w:hAnsi="Times New Roman" w:cs="Times New Roman"/>
          <w:sz w:val="20"/>
          <w:szCs w:val="20"/>
          <w:lang w:val="en-GB" w:eastAsia="zh-CN"/>
        </w:rPr>
        <w:t>regarding</w:t>
      </w:r>
      <w:r>
        <w:rPr>
          <w:rFonts w:ascii="Times New Roman" w:hAnsi="Times New Roman" w:cs="Times New Roman"/>
          <w:sz w:val="20"/>
          <w:szCs w:val="20"/>
          <w:lang w:val="en-GB" w:eastAsia="zh-CN"/>
        </w:rPr>
        <w:t xml:space="preserve"> the </w:t>
      </w:r>
      <w:r w:rsidR="005356EF">
        <w:rPr>
          <w:rFonts w:ascii="Times New Roman" w:hAnsi="Times New Roman" w:cs="Times New Roman"/>
          <w:sz w:val="20"/>
          <w:szCs w:val="20"/>
          <w:lang w:val="en-GB" w:eastAsia="zh-CN"/>
        </w:rPr>
        <w:t xml:space="preserve">overlap </w:t>
      </w:r>
      <w:r w:rsidR="003C48CC">
        <w:rPr>
          <w:rFonts w:ascii="Times New Roman" w:hAnsi="Times New Roman" w:cs="Times New Roman"/>
          <w:sz w:val="20"/>
          <w:szCs w:val="20"/>
          <w:lang w:val="en-GB" w:eastAsia="zh-CN"/>
        </w:rPr>
        <w:t xml:space="preserve">cases </w:t>
      </w:r>
      <w:r w:rsidR="005356EF">
        <w:rPr>
          <w:rFonts w:ascii="Times New Roman" w:hAnsi="Times New Roman" w:cs="Times New Roman"/>
          <w:sz w:val="20"/>
          <w:szCs w:val="20"/>
          <w:lang w:val="en-GB" w:eastAsia="zh-CN"/>
        </w:rPr>
        <w:t>between legacy ROs and additional ROs:</w:t>
      </w:r>
    </w:p>
    <w:tbl>
      <w:tblPr>
        <w:tblStyle w:val="TableGrid"/>
        <w:tblW w:w="0" w:type="auto"/>
        <w:tblLook w:val="04A0" w:firstRow="1" w:lastRow="0" w:firstColumn="1" w:lastColumn="0" w:noHBand="0" w:noVBand="1"/>
      </w:tblPr>
      <w:tblGrid>
        <w:gridCol w:w="9962"/>
      </w:tblGrid>
      <w:tr w:rsidR="004130A4" w14:paraId="5C40A1E1" w14:textId="77777777" w:rsidTr="004130A4">
        <w:tc>
          <w:tcPr>
            <w:tcW w:w="9962" w:type="dxa"/>
          </w:tcPr>
          <w:p w14:paraId="3B74FA9B" w14:textId="77777777" w:rsidR="00427D53" w:rsidRPr="00C07B52" w:rsidRDefault="00427D53" w:rsidP="00427D53">
            <w:pPr>
              <w:rPr>
                <w:rFonts w:ascii="Times New Roman" w:hAnsi="Times New Roman"/>
                <w:b/>
                <w:bCs/>
                <w:sz w:val="20"/>
                <w:szCs w:val="20"/>
                <w:lang w:eastAsia="ko-KR"/>
              </w:rPr>
            </w:pPr>
            <w:r w:rsidRPr="00C07B52">
              <w:rPr>
                <w:rFonts w:ascii="Times New Roman" w:hAnsi="Times New Roman"/>
                <w:b/>
                <w:bCs/>
                <w:sz w:val="20"/>
                <w:szCs w:val="20"/>
                <w:highlight w:val="green"/>
                <w:lang w:eastAsia="ko-KR"/>
              </w:rPr>
              <w:t>Agreement</w:t>
            </w:r>
          </w:p>
          <w:p w14:paraId="11BED584" w14:textId="77777777" w:rsidR="00427D53" w:rsidRPr="00C07B52" w:rsidRDefault="00427D53" w:rsidP="00427D53">
            <w:pPr>
              <w:pStyle w:val="BodyText"/>
              <w:spacing w:after="0"/>
              <w:rPr>
                <w:rFonts w:ascii="Times New Roman" w:hAnsi="Times New Roman"/>
                <w:sz w:val="20"/>
                <w:szCs w:val="20"/>
              </w:rPr>
            </w:pPr>
            <w:r w:rsidRPr="00C07B52">
              <w:rPr>
                <w:rFonts w:ascii="Times New Roman" w:hAnsi="Times New Roman"/>
                <w:sz w:val="20"/>
                <w:szCs w:val="20"/>
              </w:rPr>
              <w:t xml:space="preserve">For adaptation of PRACH in time-domain, support at least the following case(s) </w:t>
            </w:r>
          </w:p>
          <w:p w14:paraId="6111EE2F" w14:textId="77777777" w:rsidR="00427D53" w:rsidRPr="00C07B52" w:rsidRDefault="00427D53" w:rsidP="00427D53">
            <w:pPr>
              <w:pStyle w:val="BodyText"/>
              <w:numPr>
                <w:ilvl w:val="0"/>
                <w:numId w:val="43"/>
              </w:numPr>
              <w:overflowPunct w:val="0"/>
              <w:autoSpaceDE w:val="0"/>
              <w:autoSpaceDN w:val="0"/>
              <w:adjustRightInd w:val="0"/>
              <w:spacing w:after="0" w:line="240" w:lineRule="auto"/>
              <w:textAlignment w:val="baseline"/>
              <w:rPr>
                <w:rFonts w:ascii="Times New Roman" w:hAnsi="Times New Roman"/>
                <w:sz w:val="20"/>
                <w:szCs w:val="20"/>
              </w:rPr>
            </w:pPr>
            <w:r w:rsidRPr="00C07B52">
              <w:rPr>
                <w:rFonts w:ascii="Times New Roman" w:hAnsi="Times New Roman"/>
                <w:sz w:val="20"/>
                <w:szCs w:val="20"/>
              </w:rPr>
              <w:t>Case 1: no time-domain overlap between the additional PRACH resources for NES-capable UEs and the PRACH resources for legacy UEs</w:t>
            </w:r>
          </w:p>
          <w:p w14:paraId="07EB7AFC" w14:textId="77777777" w:rsidR="00427D53" w:rsidRPr="00C07B52" w:rsidRDefault="00427D53" w:rsidP="00427D53">
            <w:pPr>
              <w:pStyle w:val="BodyText"/>
              <w:numPr>
                <w:ilvl w:val="0"/>
                <w:numId w:val="43"/>
              </w:numPr>
              <w:overflowPunct w:val="0"/>
              <w:autoSpaceDE w:val="0"/>
              <w:autoSpaceDN w:val="0"/>
              <w:adjustRightInd w:val="0"/>
              <w:spacing w:after="0" w:line="240" w:lineRule="auto"/>
              <w:textAlignment w:val="baseline"/>
              <w:rPr>
                <w:rFonts w:ascii="Times New Roman" w:hAnsi="Times New Roman"/>
                <w:sz w:val="20"/>
                <w:szCs w:val="20"/>
              </w:rPr>
            </w:pPr>
            <w:r w:rsidRPr="00C07B52">
              <w:rPr>
                <w:rFonts w:ascii="Times New Roman" w:hAnsi="Times New Roman"/>
                <w:sz w:val="20"/>
                <w:szCs w:val="20"/>
              </w:rPr>
              <w:t>Case 2: time-domain overlap but no overlap in frequency domain between the additional PRACH resources for NES-capable UEs and the PRACH resources for legacy UEs</w:t>
            </w:r>
          </w:p>
          <w:p w14:paraId="6FD9DD53" w14:textId="77777777" w:rsidR="00427D53" w:rsidRPr="00C07B52" w:rsidRDefault="00427D53" w:rsidP="00427D53">
            <w:pPr>
              <w:pStyle w:val="BodyText"/>
              <w:numPr>
                <w:ilvl w:val="0"/>
                <w:numId w:val="43"/>
              </w:numPr>
              <w:overflowPunct w:val="0"/>
              <w:autoSpaceDE w:val="0"/>
              <w:autoSpaceDN w:val="0"/>
              <w:adjustRightInd w:val="0"/>
              <w:spacing w:after="0" w:line="240" w:lineRule="auto"/>
              <w:textAlignment w:val="baseline"/>
              <w:rPr>
                <w:rFonts w:ascii="Times New Roman" w:hAnsi="Times New Roman"/>
                <w:sz w:val="20"/>
                <w:szCs w:val="20"/>
              </w:rPr>
            </w:pPr>
            <w:r w:rsidRPr="00C07B52">
              <w:rPr>
                <w:rFonts w:ascii="Times New Roman" w:hAnsi="Times New Roman"/>
                <w:sz w:val="20"/>
                <w:szCs w:val="20"/>
              </w:rPr>
              <w:t>Case 3: additional PRACH resources for NES-capable UEs and legacy PRACH resources overlap neither in time nor frequency domains</w:t>
            </w:r>
          </w:p>
          <w:p w14:paraId="140CB9CF" w14:textId="77777777" w:rsidR="00427D53" w:rsidRPr="00C07B52" w:rsidRDefault="00427D53" w:rsidP="00427D53">
            <w:pPr>
              <w:pStyle w:val="BodyText"/>
              <w:numPr>
                <w:ilvl w:val="0"/>
                <w:numId w:val="43"/>
              </w:numPr>
              <w:overflowPunct w:val="0"/>
              <w:autoSpaceDE w:val="0"/>
              <w:autoSpaceDN w:val="0"/>
              <w:adjustRightInd w:val="0"/>
              <w:spacing w:after="0" w:line="240" w:lineRule="auto"/>
              <w:textAlignment w:val="baseline"/>
              <w:rPr>
                <w:rFonts w:ascii="Times New Roman" w:hAnsi="Times New Roman"/>
                <w:sz w:val="20"/>
                <w:szCs w:val="20"/>
              </w:rPr>
            </w:pPr>
            <w:r w:rsidRPr="00C07B52">
              <w:rPr>
                <w:rFonts w:ascii="Times New Roman" w:hAnsi="Times New Roman"/>
                <w:sz w:val="20"/>
                <w:szCs w:val="20"/>
                <w:lang w:eastAsia="ko-KR"/>
              </w:rPr>
              <w:t>FFS: whether additional conditions are needed to support the above cases</w:t>
            </w:r>
          </w:p>
          <w:p w14:paraId="4740E907" w14:textId="77777777" w:rsidR="00427D53" w:rsidRPr="00C07B52" w:rsidRDefault="00427D53" w:rsidP="00427D53">
            <w:pPr>
              <w:pStyle w:val="BodyText"/>
              <w:numPr>
                <w:ilvl w:val="0"/>
                <w:numId w:val="43"/>
              </w:numPr>
              <w:overflowPunct w:val="0"/>
              <w:autoSpaceDE w:val="0"/>
              <w:autoSpaceDN w:val="0"/>
              <w:adjustRightInd w:val="0"/>
              <w:spacing w:after="0" w:line="240" w:lineRule="auto"/>
              <w:textAlignment w:val="baseline"/>
              <w:rPr>
                <w:rFonts w:ascii="Times New Roman" w:hAnsi="Times New Roman"/>
                <w:sz w:val="20"/>
                <w:szCs w:val="20"/>
              </w:rPr>
            </w:pPr>
            <w:r w:rsidRPr="00C07B52">
              <w:rPr>
                <w:rFonts w:ascii="Times New Roman" w:hAnsi="Times New Roman"/>
                <w:sz w:val="20"/>
                <w:szCs w:val="20"/>
              </w:rPr>
              <w:t>FFS: Additional case whether full/partial overlap in both time and frequency is allowed</w:t>
            </w:r>
          </w:p>
          <w:p w14:paraId="3B3430CB" w14:textId="682A8425" w:rsidR="004130A4" w:rsidRPr="00C07B52" w:rsidRDefault="00427D53" w:rsidP="007344D8">
            <w:pPr>
              <w:pStyle w:val="BodyText"/>
              <w:numPr>
                <w:ilvl w:val="0"/>
                <w:numId w:val="43"/>
              </w:numPr>
              <w:overflowPunct w:val="0"/>
              <w:autoSpaceDE w:val="0"/>
              <w:autoSpaceDN w:val="0"/>
              <w:adjustRightInd w:val="0"/>
              <w:spacing w:after="120" w:line="240" w:lineRule="auto"/>
              <w:textAlignment w:val="baseline"/>
              <w:rPr>
                <w:rFonts w:cs="Times New Roman"/>
                <w:lang w:val="en-GB" w:eastAsia="zh-CN"/>
              </w:rPr>
            </w:pPr>
            <w:r w:rsidRPr="00C07B52">
              <w:rPr>
                <w:rFonts w:ascii="Times New Roman" w:hAnsi="Times New Roman"/>
                <w:sz w:val="20"/>
                <w:szCs w:val="20"/>
                <w:lang w:eastAsia="ko-KR"/>
              </w:rPr>
              <w:t>Above does not preclude discussion for the case where the configuration for additional PRACH resources contains legacy PRACH resources</w:t>
            </w:r>
          </w:p>
        </w:tc>
      </w:tr>
    </w:tbl>
    <w:p w14:paraId="7B18BF25" w14:textId="490E7396" w:rsidR="00FC7A7F" w:rsidRDefault="00380755" w:rsidP="00C07B52">
      <w:pPr>
        <w:spacing w:before="12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RAN1#118, the following agreement was made</w:t>
      </w:r>
      <w:r w:rsidR="008B1BEC">
        <w:rPr>
          <w:rFonts w:ascii="Times New Roman" w:hAnsi="Times New Roman" w:cs="Times New Roman"/>
          <w:sz w:val="20"/>
          <w:szCs w:val="20"/>
          <w:lang w:val="en-GB" w:eastAsia="zh-CN"/>
        </w:rPr>
        <w:t xml:space="preserve"> regarding the SSB-RO mapping rule for the different </w:t>
      </w:r>
      <w:r w:rsidR="00FD519F">
        <w:rPr>
          <w:rFonts w:ascii="Times New Roman" w:hAnsi="Times New Roman" w:cs="Times New Roman"/>
          <w:sz w:val="20"/>
          <w:szCs w:val="20"/>
          <w:lang w:val="en-GB" w:eastAsia="zh-CN"/>
        </w:rPr>
        <w:t xml:space="preserve">overlap </w:t>
      </w:r>
      <w:r w:rsidR="008B1BEC">
        <w:rPr>
          <w:rFonts w:ascii="Times New Roman" w:hAnsi="Times New Roman" w:cs="Times New Roman"/>
          <w:sz w:val="20"/>
          <w:szCs w:val="20"/>
          <w:lang w:val="en-GB" w:eastAsia="zh-CN"/>
        </w:rPr>
        <w:t>cases:</w:t>
      </w:r>
    </w:p>
    <w:tbl>
      <w:tblPr>
        <w:tblStyle w:val="TableGrid"/>
        <w:tblW w:w="0" w:type="auto"/>
        <w:tblLook w:val="04A0" w:firstRow="1" w:lastRow="0" w:firstColumn="1" w:lastColumn="0" w:noHBand="0" w:noVBand="1"/>
      </w:tblPr>
      <w:tblGrid>
        <w:gridCol w:w="9962"/>
      </w:tblGrid>
      <w:tr w:rsidR="00FC7A7F" w14:paraId="493A6B6F" w14:textId="77777777" w:rsidTr="004D2F4B">
        <w:tc>
          <w:tcPr>
            <w:tcW w:w="9962" w:type="dxa"/>
          </w:tcPr>
          <w:p w14:paraId="6A10A86A" w14:textId="77777777" w:rsidR="00FC7A7F" w:rsidRPr="00B248A4" w:rsidRDefault="00FC7A7F" w:rsidP="004D2F4B">
            <w:pPr>
              <w:rPr>
                <w:rFonts w:ascii="Times New Roman" w:hAnsi="Times New Roman" w:cs="Times New Roman"/>
                <w:b/>
                <w:bCs/>
                <w:sz w:val="20"/>
                <w:szCs w:val="20"/>
                <w:highlight w:val="green"/>
                <w:lang w:eastAsia="x-none"/>
              </w:rPr>
            </w:pPr>
            <w:r w:rsidRPr="00B248A4">
              <w:rPr>
                <w:rFonts w:ascii="Times New Roman" w:hAnsi="Times New Roman" w:cs="Times New Roman"/>
                <w:b/>
                <w:bCs/>
                <w:sz w:val="20"/>
                <w:szCs w:val="20"/>
                <w:highlight w:val="green"/>
                <w:lang w:eastAsia="x-none"/>
              </w:rPr>
              <w:t>Agreement</w:t>
            </w:r>
          </w:p>
          <w:p w14:paraId="1C19DEA6" w14:textId="77777777" w:rsidR="00FC7A7F" w:rsidRPr="00B248A4" w:rsidRDefault="00FC7A7F" w:rsidP="004D2F4B">
            <w:pPr>
              <w:pStyle w:val="BodyText"/>
              <w:spacing w:after="0"/>
              <w:rPr>
                <w:rFonts w:ascii="Times New Roman" w:hAnsi="Times New Roman" w:cs="Times New Roman"/>
                <w:sz w:val="20"/>
                <w:szCs w:val="20"/>
              </w:rPr>
            </w:pPr>
            <w:r w:rsidRPr="00B248A4">
              <w:rPr>
                <w:rFonts w:ascii="Times New Roman" w:hAnsi="Times New Roman" w:cs="Times New Roman"/>
                <w:sz w:val="20"/>
                <w:szCs w:val="20"/>
              </w:rPr>
              <w:t xml:space="preserve">Extend the RAN1#117 agreement on SSB-RO mapping rule for additional PRACH resources to Case 1 </w:t>
            </w:r>
          </w:p>
          <w:p w14:paraId="277F4E9D" w14:textId="77777777" w:rsidR="00FC7A7F" w:rsidRPr="00B248A4" w:rsidRDefault="00FC7A7F" w:rsidP="004D2F4B">
            <w:pPr>
              <w:pStyle w:val="BodyText"/>
              <w:numPr>
                <w:ilvl w:val="0"/>
                <w:numId w:val="46"/>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B248A4">
              <w:rPr>
                <w:rFonts w:ascii="Times New Roman" w:hAnsi="Times New Roman" w:cs="Times New Roman"/>
                <w:sz w:val="20"/>
                <w:szCs w:val="20"/>
              </w:rPr>
              <w:t>Case 1: no time-domain overlap between the additional PRACH resources for NES-capable UEs and the PRACH resources for legacy UEs</w:t>
            </w:r>
          </w:p>
          <w:p w14:paraId="59F79B60" w14:textId="77777777" w:rsidR="00FC7A7F" w:rsidRPr="00B248A4" w:rsidRDefault="00FC7A7F" w:rsidP="004D2F4B">
            <w:pPr>
              <w:pStyle w:val="BodyText"/>
              <w:spacing w:after="0"/>
              <w:ind w:left="720"/>
              <w:rPr>
                <w:rFonts w:ascii="Times New Roman" w:hAnsi="Times New Roman" w:cs="Times New Roman"/>
                <w:sz w:val="20"/>
                <w:szCs w:val="20"/>
              </w:rPr>
            </w:pPr>
          </w:p>
          <w:p w14:paraId="0B109083" w14:textId="77777777" w:rsidR="00FC7A7F" w:rsidRPr="00B248A4" w:rsidRDefault="00FC7A7F" w:rsidP="004D2F4B">
            <w:pPr>
              <w:pStyle w:val="BodyText"/>
              <w:rPr>
                <w:rFonts w:ascii="Times New Roman" w:hAnsi="Times New Roman" w:cs="Times New Roman"/>
                <w:sz w:val="20"/>
                <w:szCs w:val="20"/>
              </w:rPr>
            </w:pPr>
            <w:r w:rsidRPr="00B248A4">
              <w:rPr>
                <w:rFonts w:ascii="Times New Roman" w:hAnsi="Times New Roman" w:cs="Times New Roman"/>
                <w:noProof/>
                <w:sz w:val="20"/>
                <w:szCs w:val="20"/>
              </w:rPr>
              <mc:AlternateContent>
                <mc:Choice Requires="wps">
                  <w:drawing>
                    <wp:inline distT="0" distB="0" distL="0" distR="0" wp14:anchorId="4BDA173D" wp14:editId="08BA515C">
                      <wp:extent cx="6136005" cy="1404620"/>
                      <wp:effectExtent l="9525" t="9525" r="7620" b="5080"/>
                      <wp:docPr id="9015490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02FF659F" w14:textId="77777777" w:rsidR="00FC7A7F" w:rsidRPr="00FC7A7F" w:rsidRDefault="00FC7A7F" w:rsidP="00FC7A7F">
                                  <w:pPr>
                                    <w:rPr>
                                      <w:rFonts w:ascii="Times New Roman" w:hAnsi="Times New Roman"/>
                                      <w:b/>
                                      <w:bCs/>
                                      <w:i/>
                                      <w:iCs/>
                                      <w:sz w:val="20"/>
                                      <w:szCs w:val="20"/>
                                      <w:lang w:eastAsia="ko-KR"/>
                                    </w:rPr>
                                  </w:pPr>
                                  <w:r w:rsidRPr="00FC7A7F">
                                    <w:rPr>
                                      <w:rFonts w:ascii="Times New Roman" w:hAnsi="Times New Roman"/>
                                      <w:b/>
                                      <w:bCs/>
                                      <w:i/>
                                      <w:iCs/>
                                      <w:sz w:val="20"/>
                                      <w:szCs w:val="20"/>
                                      <w:highlight w:val="green"/>
                                      <w:lang w:eastAsia="ko-KR"/>
                                    </w:rPr>
                                    <w:t>RAN1#117 Agreement</w:t>
                                  </w:r>
                                </w:p>
                                <w:p w14:paraId="1AEA394A" w14:textId="77777777" w:rsidR="00FC7A7F" w:rsidRPr="00FC7A7F" w:rsidRDefault="00FC7A7F" w:rsidP="00FC7A7F">
                                  <w:pPr>
                                    <w:rPr>
                                      <w:rFonts w:ascii="Times New Roman" w:hAnsi="Times New Roman"/>
                                      <w:i/>
                                      <w:iCs/>
                                      <w:sz w:val="20"/>
                                      <w:szCs w:val="20"/>
                                      <w:lang w:eastAsia="x-none"/>
                                    </w:rPr>
                                  </w:pPr>
                                  <w:r w:rsidRPr="00FC7A7F">
                                    <w:rPr>
                                      <w:rFonts w:ascii="Times New Roman" w:hAnsi="Times New Roman"/>
                                      <w:i/>
                                      <w:iCs/>
                                      <w:sz w:val="20"/>
                                      <w:szCs w:val="20"/>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26A48C07" w14:textId="77777777" w:rsidR="00FC7A7F" w:rsidRPr="00FC7A7F" w:rsidRDefault="00FC7A7F" w:rsidP="00FC7A7F">
                                  <w:pPr>
                                    <w:numPr>
                                      <w:ilvl w:val="0"/>
                                      <w:numId w:val="44"/>
                                    </w:numPr>
                                    <w:spacing w:after="0" w:line="240" w:lineRule="auto"/>
                                    <w:contextualSpacing/>
                                    <w:rPr>
                                      <w:rFonts w:ascii="Times New Roman" w:hAnsi="Times New Roman"/>
                                      <w:i/>
                                      <w:iCs/>
                                      <w:sz w:val="20"/>
                                      <w:szCs w:val="20"/>
                                      <w:lang w:eastAsia="x-none"/>
                                    </w:rPr>
                                  </w:pPr>
                                  <w:r w:rsidRPr="00FC7A7F">
                                    <w:rPr>
                                      <w:rFonts w:ascii="Times New Roman" w:hAnsi="Times New Roman"/>
                                      <w:i/>
                                      <w:iCs/>
                                      <w:sz w:val="20"/>
                                      <w:szCs w:val="20"/>
                                      <w:lang w:eastAsia="x-none"/>
                                    </w:rPr>
                                    <w:t xml:space="preserve">Mapping SS/PBCH block indexes to valid additional PRACH occasions provided by semi-static </w:t>
                                  </w:r>
                                  <w:proofErr w:type="spellStart"/>
                                  <w:r w:rsidRPr="00FC7A7F">
                                    <w:rPr>
                                      <w:rFonts w:ascii="Times New Roman" w:hAnsi="Times New Roman"/>
                                      <w:i/>
                                      <w:iCs/>
                                      <w:sz w:val="20"/>
                                      <w:szCs w:val="20"/>
                                      <w:lang w:eastAsia="x-none"/>
                                    </w:rPr>
                                    <w:t>signalling</w:t>
                                  </w:r>
                                  <w:proofErr w:type="spellEnd"/>
                                  <w:r w:rsidRPr="00FC7A7F">
                                    <w:rPr>
                                      <w:rFonts w:ascii="Times New Roman" w:hAnsi="Times New Roman"/>
                                      <w:i/>
                                      <w:iCs/>
                                      <w:sz w:val="20"/>
                                      <w:szCs w:val="20"/>
                                      <w:lang w:eastAsia="x-none"/>
                                    </w:rPr>
                                    <w:t xml:space="preserve"> follows the legacy mapping order for preamble/time resource/frequency/PRACH slot indexes.</w:t>
                                  </w:r>
                                </w:p>
                                <w:p w14:paraId="119C9F3E" w14:textId="77777777" w:rsidR="00FC7A7F" w:rsidRPr="00FC7A7F" w:rsidRDefault="00FC7A7F" w:rsidP="00FC7A7F">
                                  <w:pPr>
                                    <w:numPr>
                                      <w:ilvl w:val="1"/>
                                      <w:numId w:val="44"/>
                                    </w:numPr>
                                    <w:spacing w:after="0" w:line="240" w:lineRule="auto"/>
                                    <w:contextualSpacing/>
                                    <w:rPr>
                                      <w:rFonts w:ascii="Times New Roman" w:hAnsi="Times New Roman"/>
                                      <w:i/>
                                      <w:iCs/>
                                      <w:sz w:val="20"/>
                                      <w:szCs w:val="20"/>
                                      <w:lang w:eastAsia="x-none"/>
                                    </w:rPr>
                                  </w:pPr>
                                  <w:r w:rsidRPr="00FC7A7F">
                                    <w:rPr>
                                      <w:rFonts w:ascii="Times New Roman" w:hAnsi="Times New Roman" w:hint="eastAsia"/>
                                      <w:i/>
                                      <w:iCs/>
                                      <w:sz w:val="20"/>
                                      <w:szCs w:val="20"/>
                                      <w:lang w:eastAsia="ko-KR"/>
                                    </w:rPr>
                                    <w:t>N</w:t>
                                  </w:r>
                                  <w:r w:rsidRPr="00FC7A7F">
                                    <w:rPr>
                                      <w:rFonts w:ascii="Times New Roman" w:hAnsi="Times New Roman"/>
                                      <w:i/>
                                      <w:iCs/>
                                      <w:sz w:val="20"/>
                                      <w:szCs w:val="20"/>
                                      <w:lang w:eastAsia="ko-KR"/>
                                    </w:rPr>
                                    <w:t>ote: This mapping is not impacted by time domain PRACH adaptation</w:t>
                                  </w:r>
                                </w:p>
                                <w:p w14:paraId="4095D7ED" w14:textId="77777777" w:rsidR="00FC7A7F" w:rsidRPr="00FC7A7F" w:rsidRDefault="00FC7A7F" w:rsidP="00FC7A7F">
                                  <w:pPr>
                                    <w:numPr>
                                      <w:ilvl w:val="0"/>
                                      <w:numId w:val="44"/>
                                    </w:numPr>
                                    <w:spacing w:after="0" w:line="240" w:lineRule="auto"/>
                                    <w:contextualSpacing/>
                                    <w:rPr>
                                      <w:rFonts w:ascii="Times New Roman" w:hAnsi="Times New Roman"/>
                                      <w:i/>
                                      <w:iCs/>
                                      <w:sz w:val="20"/>
                                      <w:szCs w:val="20"/>
                                      <w:lang w:eastAsia="x-none"/>
                                    </w:rPr>
                                  </w:pPr>
                                  <w:r w:rsidRPr="00FC7A7F">
                                    <w:rPr>
                                      <w:rFonts w:ascii="Times New Roman" w:hAnsi="Times New Roman"/>
                                      <w:i/>
                                      <w:iCs/>
                                      <w:sz w:val="20"/>
                                      <w:szCs w:val="20"/>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4BDA173D"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w/FwIAACw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VBgJLSC+pEoRRglS1+MjBbwJ2c9ybXk/sdeoOLMfLA0luvpfB71nQ7zxRvikOGlp7r0&#10;CCsJquSBs9HchPFP7B3qXUuZTkK4pVFudSL5qapj3STJxP3x+0TNX55T1NMnX/8C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BcuzD8XAgAALAQAAA4AAAAAAAAAAAAAAAAALgIAAGRycy9lMm9Eb2MueG1sUEsBAi0AFAAGAAgA&#10;AAAhABqGl43cAAAABQEAAA8AAAAAAAAAAAAAAAAAcQQAAGRycy9kb3ducmV2LnhtbFBLBQYAAAAA&#10;BAAEAPMAAAB6BQAAAAA=&#10;">
                      <v:textbox style="mso-fit-shape-to-text:t">
                        <w:txbxContent>
                          <w:p w14:paraId="02FF659F" w14:textId="77777777" w:rsidR="00FC7A7F" w:rsidRPr="00FC7A7F" w:rsidRDefault="00FC7A7F" w:rsidP="00FC7A7F">
                            <w:pPr>
                              <w:rPr>
                                <w:rFonts w:ascii="Times New Roman" w:hAnsi="Times New Roman"/>
                                <w:b/>
                                <w:bCs/>
                                <w:i/>
                                <w:iCs/>
                                <w:sz w:val="20"/>
                                <w:szCs w:val="20"/>
                                <w:lang w:eastAsia="ko-KR"/>
                              </w:rPr>
                            </w:pPr>
                            <w:r w:rsidRPr="00FC7A7F">
                              <w:rPr>
                                <w:rFonts w:ascii="Times New Roman" w:hAnsi="Times New Roman"/>
                                <w:b/>
                                <w:bCs/>
                                <w:i/>
                                <w:iCs/>
                                <w:sz w:val="20"/>
                                <w:szCs w:val="20"/>
                                <w:highlight w:val="green"/>
                                <w:lang w:eastAsia="ko-KR"/>
                              </w:rPr>
                              <w:t>RAN1#117 Agreement</w:t>
                            </w:r>
                          </w:p>
                          <w:p w14:paraId="1AEA394A" w14:textId="77777777" w:rsidR="00FC7A7F" w:rsidRPr="00FC7A7F" w:rsidRDefault="00FC7A7F" w:rsidP="00FC7A7F">
                            <w:pPr>
                              <w:rPr>
                                <w:rFonts w:ascii="Times New Roman" w:hAnsi="Times New Roman"/>
                                <w:i/>
                                <w:iCs/>
                                <w:sz w:val="20"/>
                                <w:szCs w:val="20"/>
                                <w:lang w:eastAsia="x-none"/>
                              </w:rPr>
                            </w:pPr>
                            <w:r w:rsidRPr="00FC7A7F">
                              <w:rPr>
                                <w:rFonts w:ascii="Times New Roman" w:hAnsi="Times New Roman"/>
                                <w:i/>
                                <w:iCs/>
                                <w:sz w:val="20"/>
                                <w:szCs w:val="20"/>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26A48C07" w14:textId="77777777" w:rsidR="00FC7A7F" w:rsidRPr="00FC7A7F" w:rsidRDefault="00FC7A7F" w:rsidP="00FC7A7F">
                            <w:pPr>
                              <w:numPr>
                                <w:ilvl w:val="0"/>
                                <w:numId w:val="44"/>
                              </w:numPr>
                              <w:spacing w:after="0" w:line="240" w:lineRule="auto"/>
                              <w:contextualSpacing/>
                              <w:rPr>
                                <w:rFonts w:ascii="Times New Roman" w:hAnsi="Times New Roman"/>
                                <w:i/>
                                <w:iCs/>
                                <w:sz w:val="20"/>
                                <w:szCs w:val="20"/>
                                <w:lang w:eastAsia="x-none"/>
                              </w:rPr>
                            </w:pPr>
                            <w:r w:rsidRPr="00FC7A7F">
                              <w:rPr>
                                <w:rFonts w:ascii="Times New Roman" w:hAnsi="Times New Roman"/>
                                <w:i/>
                                <w:iCs/>
                                <w:sz w:val="20"/>
                                <w:szCs w:val="20"/>
                                <w:lang w:eastAsia="x-none"/>
                              </w:rPr>
                              <w:t xml:space="preserve">Mapping SS/PBCH block indexes to valid additional PRACH occasions provided by semi-static </w:t>
                            </w:r>
                            <w:proofErr w:type="spellStart"/>
                            <w:r w:rsidRPr="00FC7A7F">
                              <w:rPr>
                                <w:rFonts w:ascii="Times New Roman" w:hAnsi="Times New Roman"/>
                                <w:i/>
                                <w:iCs/>
                                <w:sz w:val="20"/>
                                <w:szCs w:val="20"/>
                                <w:lang w:eastAsia="x-none"/>
                              </w:rPr>
                              <w:t>signalling</w:t>
                            </w:r>
                            <w:proofErr w:type="spellEnd"/>
                            <w:r w:rsidRPr="00FC7A7F">
                              <w:rPr>
                                <w:rFonts w:ascii="Times New Roman" w:hAnsi="Times New Roman"/>
                                <w:i/>
                                <w:iCs/>
                                <w:sz w:val="20"/>
                                <w:szCs w:val="20"/>
                                <w:lang w:eastAsia="x-none"/>
                              </w:rPr>
                              <w:t xml:space="preserve"> follows the legacy mapping order for preamble/time resource/frequency/PRACH slot indexes.</w:t>
                            </w:r>
                          </w:p>
                          <w:p w14:paraId="119C9F3E" w14:textId="77777777" w:rsidR="00FC7A7F" w:rsidRPr="00FC7A7F" w:rsidRDefault="00FC7A7F" w:rsidP="00FC7A7F">
                            <w:pPr>
                              <w:numPr>
                                <w:ilvl w:val="1"/>
                                <w:numId w:val="44"/>
                              </w:numPr>
                              <w:spacing w:after="0" w:line="240" w:lineRule="auto"/>
                              <w:contextualSpacing/>
                              <w:rPr>
                                <w:rFonts w:ascii="Times New Roman" w:hAnsi="Times New Roman"/>
                                <w:i/>
                                <w:iCs/>
                                <w:sz w:val="20"/>
                                <w:szCs w:val="20"/>
                                <w:lang w:eastAsia="x-none"/>
                              </w:rPr>
                            </w:pPr>
                            <w:r w:rsidRPr="00FC7A7F">
                              <w:rPr>
                                <w:rFonts w:ascii="Times New Roman" w:hAnsi="Times New Roman" w:hint="eastAsia"/>
                                <w:i/>
                                <w:iCs/>
                                <w:sz w:val="20"/>
                                <w:szCs w:val="20"/>
                                <w:lang w:eastAsia="ko-KR"/>
                              </w:rPr>
                              <w:t>N</w:t>
                            </w:r>
                            <w:r w:rsidRPr="00FC7A7F">
                              <w:rPr>
                                <w:rFonts w:ascii="Times New Roman" w:hAnsi="Times New Roman"/>
                                <w:i/>
                                <w:iCs/>
                                <w:sz w:val="20"/>
                                <w:szCs w:val="20"/>
                                <w:lang w:eastAsia="ko-KR"/>
                              </w:rPr>
                              <w:t>ote: This mapping is not impacted by time domain PRACH adaptation</w:t>
                            </w:r>
                          </w:p>
                          <w:p w14:paraId="4095D7ED" w14:textId="77777777" w:rsidR="00FC7A7F" w:rsidRPr="00FC7A7F" w:rsidRDefault="00FC7A7F" w:rsidP="00FC7A7F">
                            <w:pPr>
                              <w:numPr>
                                <w:ilvl w:val="0"/>
                                <w:numId w:val="44"/>
                              </w:numPr>
                              <w:spacing w:after="0" w:line="240" w:lineRule="auto"/>
                              <w:contextualSpacing/>
                              <w:rPr>
                                <w:rFonts w:ascii="Times New Roman" w:hAnsi="Times New Roman"/>
                                <w:i/>
                                <w:iCs/>
                                <w:sz w:val="20"/>
                                <w:szCs w:val="20"/>
                                <w:lang w:eastAsia="x-none"/>
                              </w:rPr>
                            </w:pPr>
                            <w:r w:rsidRPr="00FC7A7F">
                              <w:rPr>
                                <w:rFonts w:ascii="Times New Roman" w:hAnsi="Times New Roman"/>
                                <w:i/>
                                <w:iCs/>
                                <w:sz w:val="20"/>
                                <w:szCs w:val="20"/>
                                <w:lang w:eastAsia="x-none"/>
                              </w:rPr>
                              <w:t>Validation rules for the additional PRACH resources follow the legacy validation rules for PRACH resources configured for legacy UEs.</w:t>
                            </w:r>
                          </w:p>
                        </w:txbxContent>
                      </v:textbox>
                      <w10:anchorlock/>
                    </v:shape>
                  </w:pict>
                </mc:Fallback>
              </mc:AlternateContent>
            </w:r>
          </w:p>
          <w:p w14:paraId="1584B4E1" w14:textId="77777777" w:rsidR="00FC7A7F" w:rsidRPr="00B248A4" w:rsidRDefault="00FC7A7F" w:rsidP="004D2F4B">
            <w:pPr>
              <w:rPr>
                <w:rFonts w:ascii="Times New Roman" w:hAnsi="Times New Roman" w:cs="Times New Roman"/>
                <w:b/>
                <w:bCs/>
                <w:sz w:val="20"/>
                <w:szCs w:val="20"/>
                <w:highlight w:val="green"/>
                <w:lang w:eastAsia="x-none"/>
              </w:rPr>
            </w:pPr>
            <w:r w:rsidRPr="00B248A4">
              <w:rPr>
                <w:rFonts w:ascii="Times New Roman" w:hAnsi="Times New Roman" w:cs="Times New Roman"/>
                <w:b/>
                <w:bCs/>
                <w:sz w:val="20"/>
                <w:szCs w:val="20"/>
                <w:highlight w:val="green"/>
                <w:lang w:eastAsia="x-none"/>
              </w:rPr>
              <w:t>Agreement</w:t>
            </w:r>
          </w:p>
          <w:p w14:paraId="1F1BD390" w14:textId="77777777" w:rsidR="00FC7A7F" w:rsidRPr="00B248A4" w:rsidRDefault="00FC7A7F" w:rsidP="004D2F4B">
            <w:pPr>
              <w:pStyle w:val="BodyText"/>
              <w:spacing w:after="0"/>
              <w:rPr>
                <w:rFonts w:ascii="Times New Roman" w:hAnsi="Times New Roman" w:cs="Times New Roman"/>
                <w:sz w:val="20"/>
                <w:szCs w:val="20"/>
              </w:rPr>
            </w:pPr>
            <w:r w:rsidRPr="00B248A4">
              <w:rPr>
                <w:rFonts w:ascii="Times New Roman" w:hAnsi="Times New Roman" w:cs="Times New Roman"/>
                <w:sz w:val="20"/>
                <w:szCs w:val="20"/>
              </w:rPr>
              <w:t xml:space="preserve">For SSB-RO mapping rule for additional PRACH resources for Case 2. </w:t>
            </w:r>
          </w:p>
          <w:p w14:paraId="73A2D7B7" w14:textId="1AA989D7" w:rsidR="00FC7A7F" w:rsidRPr="007344D8" w:rsidRDefault="00FC7A7F" w:rsidP="007344D8">
            <w:pPr>
              <w:pStyle w:val="BodyText"/>
              <w:numPr>
                <w:ilvl w:val="0"/>
                <w:numId w:val="46"/>
              </w:numPr>
              <w:overflowPunct w:val="0"/>
              <w:autoSpaceDE w:val="0"/>
              <w:autoSpaceDN w:val="0"/>
              <w:adjustRightInd w:val="0"/>
              <w:spacing w:after="120" w:line="240" w:lineRule="auto"/>
              <w:textAlignment w:val="baseline"/>
              <w:rPr>
                <w:rFonts w:ascii="Times New Roman" w:hAnsi="Times New Roman" w:cs="Times New Roman"/>
                <w:sz w:val="20"/>
                <w:szCs w:val="20"/>
                <w:lang w:val="en-GB" w:eastAsia="zh-CN"/>
              </w:rPr>
            </w:pPr>
            <w:r w:rsidRPr="00B248A4">
              <w:rPr>
                <w:rFonts w:ascii="Times New Roman" w:hAnsi="Times New Roman" w:cs="Times New Roman"/>
                <w:sz w:val="20"/>
                <w:szCs w:val="20"/>
              </w:rPr>
              <w:t>Extend the RAN1#117 and RAN1#118 agreements on SSB-RO mapping</w:t>
            </w:r>
          </w:p>
        </w:tc>
      </w:tr>
    </w:tbl>
    <w:p w14:paraId="5433A4F9" w14:textId="3F4AD223" w:rsidR="006141F9" w:rsidRDefault="00396764" w:rsidP="007344D8">
      <w:pPr>
        <w:spacing w:before="16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 </w:t>
      </w:r>
      <w:r w:rsidR="00AA166C" w:rsidRPr="002A2E08">
        <w:rPr>
          <w:rFonts w:ascii="Times New Roman" w:hAnsi="Times New Roman" w:cs="Times New Roman"/>
          <w:sz w:val="20"/>
          <w:szCs w:val="20"/>
          <w:lang w:val="en-GB" w:eastAsia="zh-CN"/>
        </w:rPr>
        <w:t xml:space="preserve">the FFS </w:t>
      </w:r>
      <w:r>
        <w:rPr>
          <w:rFonts w:ascii="Times New Roman" w:hAnsi="Times New Roman" w:cs="Times New Roman"/>
          <w:sz w:val="20"/>
          <w:szCs w:val="20"/>
          <w:lang w:val="en-GB" w:eastAsia="zh-CN"/>
        </w:rPr>
        <w:t>in the agreement</w:t>
      </w:r>
      <w:r w:rsidR="001B05F2">
        <w:rPr>
          <w:rFonts w:ascii="Times New Roman" w:hAnsi="Times New Roman" w:cs="Times New Roman"/>
          <w:sz w:val="20"/>
          <w:szCs w:val="20"/>
          <w:lang w:val="en-GB" w:eastAsia="zh-CN"/>
        </w:rPr>
        <w:t xml:space="preserve"> </w:t>
      </w:r>
      <w:r w:rsidR="006876BB">
        <w:rPr>
          <w:rFonts w:ascii="Times New Roman" w:hAnsi="Times New Roman" w:cs="Times New Roman"/>
          <w:sz w:val="20"/>
          <w:szCs w:val="20"/>
          <w:lang w:val="en-GB" w:eastAsia="zh-CN"/>
        </w:rPr>
        <w:t xml:space="preserve">from RAN1#117 </w:t>
      </w:r>
      <w:r w:rsidR="001B05F2">
        <w:rPr>
          <w:rFonts w:ascii="Times New Roman" w:hAnsi="Times New Roman" w:cs="Times New Roman"/>
          <w:sz w:val="20"/>
          <w:szCs w:val="20"/>
          <w:lang w:val="en-GB" w:eastAsia="zh-CN"/>
        </w:rPr>
        <w:t>above</w:t>
      </w:r>
      <w:r w:rsidR="00AA166C" w:rsidRPr="002A2E08">
        <w:rPr>
          <w:rFonts w:ascii="Times New Roman" w:hAnsi="Times New Roman" w:cs="Times New Roman"/>
          <w:sz w:val="20"/>
          <w:szCs w:val="20"/>
          <w:lang w:val="en-GB" w:eastAsia="zh-CN"/>
        </w:rPr>
        <w:t xml:space="preserve">, it </w:t>
      </w:r>
      <w:r w:rsidR="001B05F2">
        <w:rPr>
          <w:rFonts w:ascii="Times New Roman" w:hAnsi="Times New Roman" w:cs="Times New Roman"/>
          <w:sz w:val="20"/>
          <w:szCs w:val="20"/>
          <w:lang w:val="en-GB" w:eastAsia="zh-CN"/>
        </w:rPr>
        <w:t>can be</w:t>
      </w:r>
      <w:r w:rsidR="00AA166C" w:rsidRPr="002A2E08">
        <w:rPr>
          <w:rFonts w:ascii="Times New Roman" w:hAnsi="Times New Roman" w:cs="Times New Roman"/>
          <w:sz w:val="20"/>
          <w:szCs w:val="20"/>
          <w:lang w:val="en-GB" w:eastAsia="zh-CN"/>
        </w:rPr>
        <w:t xml:space="preserve"> beneficial for the NW to configure </w:t>
      </w:r>
      <w:r w:rsidR="00E30779">
        <w:rPr>
          <w:rFonts w:ascii="Times New Roman" w:hAnsi="Times New Roman" w:cs="Times New Roman"/>
          <w:sz w:val="20"/>
          <w:szCs w:val="20"/>
          <w:lang w:val="en-GB" w:eastAsia="zh-CN"/>
        </w:rPr>
        <w:t>partially</w:t>
      </w:r>
      <w:r w:rsidR="00E30779" w:rsidRPr="002A2E08">
        <w:rPr>
          <w:rFonts w:ascii="Times New Roman" w:hAnsi="Times New Roman" w:cs="Times New Roman"/>
          <w:sz w:val="20"/>
          <w:szCs w:val="20"/>
          <w:lang w:val="en-GB" w:eastAsia="zh-CN"/>
        </w:rPr>
        <w:t xml:space="preserve"> </w:t>
      </w:r>
      <w:r w:rsidR="00AA166C" w:rsidRPr="002A2E08">
        <w:rPr>
          <w:rFonts w:ascii="Times New Roman" w:hAnsi="Times New Roman" w:cs="Times New Roman"/>
          <w:sz w:val="20"/>
          <w:szCs w:val="20"/>
          <w:lang w:val="en-GB" w:eastAsia="zh-CN"/>
        </w:rPr>
        <w:t xml:space="preserve">overlapping PRACH resources as it provides better resource efficiency and avoids unnecessary </w:t>
      </w:r>
      <w:r w:rsidR="002343F7">
        <w:rPr>
          <w:rFonts w:ascii="Times New Roman" w:hAnsi="Times New Roman" w:cs="Times New Roman"/>
          <w:sz w:val="20"/>
          <w:szCs w:val="20"/>
          <w:lang w:val="en-GB" w:eastAsia="zh-CN"/>
        </w:rPr>
        <w:t xml:space="preserve">restrictions and </w:t>
      </w:r>
      <w:r w:rsidR="00AA166C" w:rsidRPr="002A2E08">
        <w:rPr>
          <w:rFonts w:ascii="Times New Roman" w:hAnsi="Times New Roman" w:cs="Times New Roman"/>
          <w:sz w:val="20"/>
          <w:szCs w:val="20"/>
          <w:lang w:val="en-GB" w:eastAsia="zh-CN"/>
        </w:rPr>
        <w:t>resource partitioning.</w:t>
      </w:r>
      <w:r w:rsidR="00F77B9C">
        <w:rPr>
          <w:rFonts w:ascii="Times New Roman" w:hAnsi="Times New Roman" w:cs="Times New Roman"/>
          <w:sz w:val="20"/>
          <w:szCs w:val="20"/>
          <w:lang w:val="en-GB" w:eastAsia="zh-CN"/>
        </w:rPr>
        <w:t xml:space="preserve"> </w:t>
      </w:r>
      <w:r w:rsidR="00F545C2">
        <w:rPr>
          <w:rFonts w:ascii="Times New Roman" w:hAnsi="Times New Roman" w:cs="Times New Roman"/>
          <w:sz w:val="20"/>
          <w:szCs w:val="20"/>
          <w:lang w:val="en-GB" w:eastAsia="zh-CN"/>
        </w:rPr>
        <w:t>Partial overlapping</w:t>
      </w:r>
      <w:r w:rsidR="000B5A67">
        <w:rPr>
          <w:rFonts w:ascii="Times New Roman" w:hAnsi="Times New Roman" w:cs="Times New Roman"/>
          <w:sz w:val="20"/>
          <w:szCs w:val="20"/>
          <w:lang w:val="en-GB" w:eastAsia="zh-CN"/>
        </w:rPr>
        <w:t xml:space="preserve"> </w:t>
      </w:r>
      <w:r w:rsidR="00E0043F">
        <w:rPr>
          <w:rFonts w:ascii="Times New Roman" w:hAnsi="Times New Roman" w:cs="Times New Roman"/>
          <w:sz w:val="20"/>
          <w:szCs w:val="20"/>
          <w:lang w:val="en-GB" w:eastAsia="zh-CN"/>
        </w:rPr>
        <w:t>scenario may be applicable in the case whe</w:t>
      </w:r>
      <w:r w:rsidR="006B67A5">
        <w:rPr>
          <w:rFonts w:ascii="Times New Roman" w:hAnsi="Times New Roman" w:cs="Times New Roman"/>
          <w:sz w:val="20"/>
          <w:szCs w:val="20"/>
          <w:lang w:val="en-GB" w:eastAsia="zh-CN"/>
        </w:rPr>
        <w:t xml:space="preserve">re </w:t>
      </w:r>
      <w:r w:rsidR="000F7AF1">
        <w:rPr>
          <w:rFonts w:ascii="Times New Roman" w:hAnsi="Times New Roman" w:cs="Times New Roman"/>
          <w:sz w:val="20"/>
          <w:szCs w:val="20"/>
          <w:lang w:val="en-GB" w:eastAsia="zh-CN"/>
        </w:rPr>
        <w:t xml:space="preserve">at least some </w:t>
      </w:r>
      <w:r w:rsidR="009A00B1">
        <w:rPr>
          <w:rFonts w:ascii="Times New Roman" w:hAnsi="Times New Roman" w:cs="Times New Roman"/>
          <w:sz w:val="20"/>
          <w:szCs w:val="20"/>
          <w:lang w:val="en-GB" w:eastAsia="zh-CN"/>
        </w:rPr>
        <w:t xml:space="preserve">PRACH </w:t>
      </w:r>
      <w:r w:rsidR="000F7AF1">
        <w:rPr>
          <w:rFonts w:ascii="Times New Roman" w:hAnsi="Times New Roman" w:cs="Times New Roman"/>
          <w:sz w:val="20"/>
          <w:szCs w:val="20"/>
          <w:lang w:val="en-GB" w:eastAsia="zh-CN"/>
        </w:rPr>
        <w:t>resources in the</w:t>
      </w:r>
      <w:r w:rsidR="00DF2CA4">
        <w:rPr>
          <w:rFonts w:ascii="Times New Roman" w:hAnsi="Times New Roman" w:cs="Times New Roman"/>
          <w:sz w:val="20"/>
          <w:szCs w:val="20"/>
          <w:lang w:val="en-GB" w:eastAsia="zh-CN"/>
        </w:rPr>
        <w:t xml:space="preserve"> </w:t>
      </w:r>
      <w:r w:rsidR="008C1363">
        <w:rPr>
          <w:rFonts w:ascii="Times New Roman" w:hAnsi="Times New Roman" w:cs="Times New Roman"/>
          <w:sz w:val="20"/>
          <w:szCs w:val="20"/>
          <w:lang w:val="en-GB" w:eastAsia="zh-CN"/>
        </w:rPr>
        <w:t xml:space="preserve">TD </w:t>
      </w:r>
      <w:r w:rsidR="00DF2CA4">
        <w:rPr>
          <w:rFonts w:ascii="Times New Roman" w:hAnsi="Times New Roman" w:cs="Times New Roman"/>
          <w:sz w:val="20"/>
          <w:szCs w:val="20"/>
          <w:lang w:val="en-GB" w:eastAsia="zh-CN"/>
        </w:rPr>
        <w:t>and</w:t>
      </w:r>
      <w:r w:rsidR="00D00581">
        <w:rPr>
          <w:rFonts w:ascii="Times New Roman" w:hAnsi="Times New Roman" w:cs="Times New Roman"/>
          <w:sz w:val="20"/>
          <w:szCs w:val="20"/>
          <w:lang w:val="en-GB" w:eastAsia="zh-CN"/>
        </w:rPr>
        <w:t>/or</w:t>
      </w:r>
      <w:r w:rsidR="00DF2CA4">
        <w:rPr>
          <w:rFonts w:ascii="Times New Roman" w:hAnsi="Times New Roman" w:cs="Times New Roman"/>
          <w:sz w:val="20"/>
          <w:szCs w:val="20"/>
          <w:lang w:val="en-GB" w:eastAsia="zh-CN"/>
        </w:rPr>
        <w:t xml:space="preserve"> </w:t>
      </w:r>
      <w:r w:rsidR="008C1363">
        <w:rPr>
          <w:rFonts w:ascii="Times New Roman" w:hAnsi="Times New Roman" w:cs="Times New Roman"/>
          <w:sz w:val="20"/>
          <w:szCs w:val="20"/>
          <w:lang w:val="en-GB" w:eastAsia="zh-CN"/>
        </w:rPr>
        <w:t>FD</w:t>
      </w:r>
      <w:r w:rsidR="00DF2CA4">
        <w:rPr>
          <w:rFonts w:ascii="Times New Roman" w:hAnsi="Times New Roman" w:cs="Times New Roman"/>
          <w:sz w:val="20"/>
          <w:szCs w:val="20"/>
          <w:lang w:val="en-GB" w:eastAsia="zh-CN"/>
        </w:rPr>
        <w:t xml:space="preserve"> </w:t>
      </w:r>
      <w:r w:rsidR="000F7AF1">
        <w:rPr>
          <w:rFonts w:ascii="Times New Roman" w:hAnsi="Times New Roman" w:cs="Times New Roman"/>
          <w:sz w:val="20"/>
          <w:szCs w:val="20"/>
          <w:lang w:val="en-GB" w:eastAsia="zh-CN"/>
        </w:rPr>
        <w:t>may be common/overlap</w:t>
      </w:r>
      <w:r w:rsidR="004B4930">
        <w:rPr>
          <w:rFonts w:ascii="Times New Roman" w:hAnsi="Times New Roman" w:cs="Times New Roman"/>
          <w:sz w:val="20"/>
          <w:szCs w:val="20"/>
          <w:lang w:val="en-GB" w:eastAsia="zh-CN"/>
        </w:rPr>
        <w:t>.</w:t>
      </w:r>
      <w:r w:rsidR="00C609FB">
        <w:rPr>
          <w:rFonts w:ascii="Times New Roman" w:hAnsi="Times New Roman" w:cs="Times New Roman"/>
          <w:sz w:val="20"/>
          <w:szCs w:val="20"/>
          <w:lang w:val="en-GB" w:eastAsia="zh-CN"/>
        </w:rPr>
        <w:t xml:space="preserve"> </w:t>
      </w:r>
      <w:r w:rsidR="004B4930">
        <w:rPr>
          <w:rFonts w:ascii="Times New Roman" w:hAnsi="Times New Roman" w:cs="Times New Roman"/>
          <w:sz w:val="20"/>
          <w:szCs w:val="20"/>
          <w:lang w:val="en-GB" w:eastAsia="zh-CN"/>
        </w:rPr>
        <w:t>For example,</w:t>
      </w:r>
      <w:r w:rsidR="00D00581">
        <w:rPr>
          <w:rFonts w:ascii="Times New Roman" w:hAnsi="Times New Roman" w:cs="Times New Roman"/>
          <w:sz w:val="20"/>
          <w:szCs w:val="20"/>
          <w:lang w:val="en-GB" w:eastAsia="zh-CN"/>
        </w:rPr>
        <w:t xml:space="preserve"> </w:t>
      </w:r>
      <w:r w:rsidR="00EE333E">
        <w:rPr>
          <w:rFonts w:ascii="Times New Roman" w:hAnsi="Times New Roman" w:cs="Times New Roman"/>
          <w:sz w:val="20"/>
          <w:szCs w:val="20"/>
          <w:lang w:val="en-GB" w:eastAsia="zh-CN"/>
        </w:rPr>
        <w:t xml:space="preserve">for </w:t>
      </w:r>
      <w:r w:rsidR="00705D70">
        <w:rPr>
          <w:rFonts w:ascii="Times New Roman" w:hAnsi="Times New Roman" w:cs="Times New Roman"/>
          <w:sz w:val="20"/>
          <w:szCs w:val="20"/>
          <w:lang w:val="en-GB" w:eastAsia="zh-CN"/>
        </w:rPr>
        <w:t xml:space="preserve">the </w:t>
      </w:r>
      <w:r w:rsidR="00EE333E">
        <w:rPr>
          <w:rFonts w:ascii="Times New Roman" w:hAnsi="Times New Roman" w:cs="Times New Roman"/>
          <w:sz w:val="20"/>
          <w:szCs w:val="20"/>
          <w:lang w:val="en-GB" w:eastAsia="zh-CN"/>
        </w:rPr>
        <w:t xml:space="preserve">additional and legacy </w:t>
      </w:r>
      <w:r w:rsidR="00086D80">
        <w:rPr>
          <w:rFonts w:ascii="Times New Roman" w:hAnsi="Times New Roman" w:cs="Times New Roman"/>
          <w:sz w:val="20"/>
          <w:szCs w:val="20"/>
          <w:lang w:val="en-GB" w:eastAsia="zh-CN"/>
        </w:rPr>
        <w:t>resource configurations</w:t>
      </w:r>
      <w:r w:rsidR="00EE333E">
        <w:rPr>
          <w:rFonts w:ascii="Times New Roman" w:hAnsi="Times New Roman" w:cs="Times New Roman"/>
          <w:sz w:val="20"/>
          <w:szCs w:val="20"/>
          <w:lang w:val="en-GB" w:eastAsia="zh-CN"/>
        </w:rPr>
        <w:t xml:space="preserve"> with different periodicities </w:t>
      </w:r>
      <w:r w:rsidR="008B30E9">
        <w:rPr>
          <w:rFonts w:ascii="Times New Roman" w:hAnsi="Times New Roman" w:cs="Times New Roman"/>
          <w:sz w:val="20"/>
          <w:szCs w:val="20"/>
          <w:lang w:val="en-GB" w:eastAsia="zh-CN"/>
        </w:rPr>
        <w:t>a subset of the occasions</w:t>
      </w:r>
      <w:r w:rsidR="000E63EF">
        <w:rPr>
          <w:rFonts w:ascii="Times New Roman" w:hAnsi="Times New Roman" w:cs="Times New Roman"/>
          <w:sz w:val="20"/>
          <w:szCs w:val="20"/>
          <w:lang w:val="en-GB" w:eastAsia="zh-CN"/>
        </w:rPr>
        <w:t xml:space="preserve"> in TD</w:t>
      </w:r>
      <w:r w:rsidR="00E15E01">
        <w:rPr>
          <w:rFonts w:ascii="Times New Roman" w:hAnsi="Times New Roman" w:cs="Times New Roman"/>
          <w:sz w:val="20"/>
          <w:szCs w:val="20"/>
          <w:lang w:val="en-GB" w:eastAsia="zh-CN"/>
        </w:rPr>
        <w:t xml:space="preserve"> that are </w:t>
      </w:r>
      <w:r w:rsidR="00705D70">
        <w:rPr>
          <w:rFonts w:ascii="Times New Roman" w:hAnsi="Times New Roman" w:cs="Times New Roman"/>
          <w:sz w:val="20"/>
          <w:szCs w:val="20"/>
          <w:lang w:val="en-GB" w:eastAsia="zh-CN"/>
        </w:rPr>
        <w:t>com</w:t>
      </w:r>
      <w:r w:rsidR="00492EA0">
        <w:rPr>
          <w:rFonts w:ascii="Times New Roman" w:hAnsi="Times New Roman" w:cs="Times New Roman"/>
          <w:sz w:val="20"/>
          <w:szCs w:val="20"/>
          <w:lang w:val="en-GB" w:eastAsia="zh-CN"/>
        </w:rPr>
        <w:t>mon</w:t>
      </w:r>
      <w:r w:rsidR="00E15E01">
        <w:rPr>
          <w:rFonts w:ascii="Times New Roman" w:hAnsi="Times New Roman" w:cs="Times New Roman"/>
          <w:sz w:val="20"/>
          <w:szCs w:val="20"/>
          <w:lang w:val="en-GB" w:eastAsia="zh-CN"/>
        </w:rPr>
        <w:t xml:space="preserve"> may contain</w:t>
      </w:r>
      <w:r w:rsidR="00492EA0">
        <w:rPr>
          <w:rFonts w:ascii="Times New Roman" w:hAnsi="Times New Roman" w:cs="Times New Roman"/>
          <w:sz w:val="20"/>
          <w:szCs w:val="20"/>
          <w:lang w:val="en-GB" w:eastAsia="zh-CN"/>
        </w:rPr>
        <w:t xml:space="preserve"> overlapping</w:t>
      </w:r>
      <w:r w:rsidR="005255DF">
        <w:rPr>
          <w:rFonts w:ascii="Times New Roman" w:hAnsi="Times New Roman" w:cs="Times New Roman"/>
          <w:sz w:val="20"/>
          <w:szCs w:val="20"/>
          <w:lang w:val="en-GB" w:eastAsia="zh-CN"/>
        </w:rPr>
        <w:t xml:space="preserve"> ROs.</w:t>
      </w:r>
      <w:r w:rsidR="004B4930">
        <w:rPr>
          <w:rFonts w:ascii="Times New Roman" w:hAnsi="Times New Roman" w:cs="Times New Roman"/>
          <w:sz w:val="20"/>
          <w:szCs w:val="20"/>
          <w:lang w:val="en-GB" w:eastAsia="zh-CN"/>
        </w:rPr>
        <w:t xml:space="preserve"> </w:t>
      </w:r>
      <w:r w:rsidR="00AA166C" w:rsidRPr="002A2E08">
        <w:rPr>
          <w:rFonts w:ascii="Times New Roman" w:hAnsi="Times New Roman" w:cs="Times New Roman"/>
          <w:sz w:val="20"/>
          <w:szCs w:val="20"/>
          <w:lang w:val="en-GB" w:eastAsia="zh-CN"/>
        </w:rPr>
        <w:t xml:space="preserve">It </w:t>
      </w:r>
      <w:r w:rsidR="00F77B9C">
        <w:rPr>
          <w:rFonts w:ascii="Times New Roman" w:hAnsi="Times New Roman" w:cs="Times New Roman"/>
          <w:sz w:val="20"/>
          <w:szCs w:val="20"/>
          <w:lang w:val="en-GB" w:eastAsia="zh-CN"/>
        </w:rPr>
        <w:t xml:space="preserve">is anyways </w:t>
      </w:r>
      <w:r w:rsidR="00AA166C" w:rsidRPr="002A2E08">
        <w:rPr>
          <w:rFonts w:ascii="Times New Roman" w:hAnsi="Times New Roman" w:cs="Times New Roman"/>
          <w:sz w:val="20"/>
          <w:szCs w:val="20"/>
          <w:lang w:val="en-GB" w:eastAsia="zh-CN"/>
        </w:rPr>
        <w:t xml:space="preserve">up to the NW to decide on how much of an overlap </w:t>
      </w:r>
      <w:r w:rsidR="00153009">
        <w:rPr>
          <w:rFonts w:ascii="Times New Roman" w:hAnsi="Times New Roman" w:cs="Times New Roman"/>
          <w:sz w:val="20"/>
          <w:szCs w:val="20"/>
          <w:lang w:val="en-GB" w:eastAsia="zh-CN"/>
        </w:rPr>
        <w:t xml:space="preserve">to </w:t>
      </w:r>
      <w:r w:rsidR="00AA166C" w:rsidRPr="002A2E08">
        <w:rPr>
          <w:rFonts w:ascii="Times New Roman" w:hAnsi="Times New Roman" w:cs="Times New Roman"/>
          <w:sz w:val="20"/>
          <w:szCs w:val="20"/>
          <w:lang w:val="en-GB" w:eastAsia="zh-CN"/>
        </w:rPr>
        <w:t xml:space="preserve">be allowed between the </w:t>
      </w:r>
      <w:r w:rsidR="00F77B9C">
        <w:rPr>
          <w:rFonts w:ascii="Times New Roman" w:hAnsi="Times New Roman" w:cs="Times New Roman"/>
          <w:sz w:val="20"/>
          <w:szCs w:val="20"/>
          <w:lang w:val="en-GB" w:eastAsia="zh-CN"/>
        </w:rPr>
        <w:t xml:space="preserve">legacy </w:t>
      </w:r>
      <w:r w:rsidR="00AA166C" w:rsidRPr="002A2E08">
        <w:rPr>
          <w:rFonts w:ascii="Times New Roman" w:hAnsi="Times New Roman" w:cs="Times New Roman"/>
          <w:sz w:val="20"/>
          <w:szCs w:val="20"/>
          <w:lang w:val="en-GB" w:eastAsia="zh-CN"/>
        </w:rPr>
        <w:t>and additional PRACH resource</w:t>
      </w:r>
      <w:r w:rsidR="006031D0">
        <w:rPr>
          <w:rFonts w:ascii="Times New Roman" w:hAnsi="Times New Roman" w:cs="Times New Roman"/>
          <w:sz w:val="20"/>
          <w:szCs w:val="20"/>
          <w:lang w:val="en-GB" w:eastAsia="zh-CN"/>
        </w:rPr>
        <w:t>s</w:t>
      </w:r>
      <w:r w:rsidR="00153009">
        <w:rPr>
          <w:rFonts w:ascii="Times New Roman" w:hAnsi="Times New Roman" w:cs="Times New Roman"/>
          <w:sz w:val="20"/>
          <w:szCs w:val="20"/>
          <w:lang w:val="en-GB" w:eastAsia="zh-CN"/>
        </w:rPr>
        <w:t xml:space="preserve">. </w:t>
      </w:r>
    </w:p>
    <w:p w14:paraId="5E94BD5C" w14:textId="2A0A162A" w:rsidR="00205C1F" w:rsidRDefault="00205C1F" w:rsidP="00205C1F">
      <w:pPr>
        <w:jc w:val="both"/>
        <w:rPr>
          <w:rFonts w:ascii="Times New Roman" w:hAnsi="Times New Roman" w:cs="Times New Roman"/>
          <w:b/>
          <w:bCs/>
          <w:i/>
          <w:iCs/>
          <w:sz w:val="20"/>
          <w:szCs w:val="20"/>
          <w:lang w:val="en-GB" w:eastAsia="zh-CN"/>
        </w:rPr>
      </w:pPr>
      <w:r w:rsidRPr="00F30688">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w:t>
      </w:r>
      <w:r w:rsidR="00956A35">
        <w:rPr>
          <w:rFonts w:ascii="Times New Roman" w:hAnsi="Times New Roman" w:cs="Times New Roman"/>
          <w:b/>
          <w:bCs/>
          <w:i/>
          <w:iCs/>
          <w:sz w:val="20"/>
          <w:szCs w:val="20"/>
          <w:lang w:val="en-GB" w:eastAsia="zh-CN"/>
        </w:rPr>
        <w:t>10</w:t>
      </w:r>
      <w:r w:rsidRPr="00F30688">
        <w:rPr>
          <w:rFonts w:ascii="Times New Roman" w:hAnsi="Times New Roman" w:cs="Times New Roman"/>
          <w:b/>
          <w:bCs/>
          <w:i/>
          <w:iCs/>
          <w:sz w:val="20"/>
          <w:szCs w:val="20"/>
          <w:lang w:val="en-GB" w:eastAsia="zh-CN"/>
        </w:rPr>
        <w:t xml:space="preserve">: </w:t>
      </w:r>
      <w:r w:rsidRPr="00F30688">
        <w:rPr>
          <w:rFonts w:ascii="Times New Roman" w:hAnsi="Times New Roman" w:cs="Times New Roman"/>
          <w:b/>
          <w:bCs/>
          <w:sz w:val="20"/>
          <w:szCs w:val="20"/>
          <w:lang w:val="en-GB" w:eastAsia="zh-CN"/>
        </w:rPr>
        <w:t xml:space="preserve">Support configuration of </w:t>
      </w:r>
      <w:r>
        <w:rPr>
          <w:rFonts w:ascii="Times New Roman" w:hAnsi="Times New Roman" w:cs="Times New Roman"/>
          <w:b/>
          <w:bCs/>
          <w:sz w:val="20"/>
          <w:szCs w:val="20"/>
          <w:lang w:val="en-GB" w:eastAsia="zh-CN"/>
        </w:rPr>
        <w:t xml:space="preserve">partially </w:t>
      </w:r>
      <w:r w:rsidRPr="00F30688">
        <w:rPr>
          <w:rFonts w:ascii="Times New Roman" w:hAnsi="Times New Roman" w:cs="Times New Roman"/>
          <w:b/>
          <w:bCs/>
          <w:sz w:val="20"/>
          <w:szCs w:val="20"/>
          <w:lang w:val="en-GB" w:eastAsia="zh-CN"/>
        </w:rPr>
        <w:t xml:space="preserve">overlapping resources between </w:t>
      </w:r>
      <w:r w:rsidR="00C23E23">
        <w:rPr>
          <w:rFonts w:ascii="Times New Roman" w:hAnsi="Times New Roman" w:cs="Times New Roman"/>
          <w:b/>
          <w:bCs/>
          <w:sz w:val="20"/>
          <w:szCs w:val="20"/>
          <w:lang w:val="en-GB" w:eastAsia="zh-CN"/>
        </w:rPr>
        <w:t xml:space="preserve">the </w:t>
      </w:r>
      <w:r w:rsidRPr="00F30688">
        <w:rPr>
          <w:rFonts w:ascii="Times New Roman" w:hAnsi="Times New Roman" w:cs="Times New Roman"/>
          <w:b/>
          <w:bCs/>
          <w:sz w:val="20"/>
          <w:szCs w:val="20"/>
          <w:lang w:val="en-GB" w:eastAsia="zh-CN"/>
        </w:rPr>
        <w:t xml:space="preserve">additional PRACH resources </w:t>
      </w:r>
      <w:r w:rsidR="00A60B5E">
        <w:rPr>
          <w:rFonts w:ascii="Times New Roman" w:hAnsi="Times New Roman" w:cs="Times New Roman"/>
          <w:b/>
          <w:bCs/>
          <w:sz w:val="20"/>
          <w:szCs w:val="20"/>
          <w:lang w:val="en-GB" w:eastAsia="zh-CN"/>
        </w:rPr>
        <w:t xml:space="preserve">for NES-capable UEs </w:t>
      </w:r>
      <w:r w:rsidRPr="00F30688">
        <w:rPr>
          <w:rFonts w:ascii="Times New Roman" w:hAnsi="Times New Roman" w:cs="Times New Roman"/>
          <w:b/>
          <w:bCs/>
          <w:sz w:val="20"/>
          <w:szCs w:val="20"/>
          <w:lang w:val="en-GB" w:eastAsia="zh-CN"/>
        </w:rPr>
        <w:t xml:space="preserve">and </w:t>
      </w:r>
      <w:r w:rsidR="00084BDE">
        <w:rPr>
          <w:rFonts w:ascii="Times New Roman" w:hAnsi="Times New Roman" w:cs="Times New Roman"/>
          <w:b/>
          <w:bCs/>
          <w:sz w:val="20"/>
          <w:szCs w:val="20"/>
          <w:lang w:val="en-GB" w:eastAsia="zh-CN"/>
        </w:rPr>
        <w:t xml:space="preserve">the </w:t>
      </w:r>
      <w:r w:rsidRPr="00F30688">
        <w:rPr>
          <w:rFonts w:ascii="Times New Roman" w:hAnsi="Times New Roman" w:cs="Times New Roman"/>
          <w:b/>
          <w:bCs/>
          <w:sz w:val="20"/>
          <w:szCs w:val="20"/>
          <w:lang w:val="en-GB" w:eastAsia="zh-CN"/>
        </w:rPr>
        <w:t>PRACH resources for legacy UEs</w:t>
      </w:r>
      <w:r w:rsidRPr="00F30688">
        <w:rPr>
          <w:rFonts w:ascii="Times New Roman" w:hAnsi="Times New Roman" w:cs="Times New Roman"/>
          <w:b/>
          <w:bCs/>
          <w:i/>
          <w:iCs/>
          <w:sz w:val="20"/>
          <w:szCs w:val="20"/>
          <w:lang w:val="en-GB" w:eastAsia="zh-CN"/>
        </w:rPr>
        <w:t xml:space="preserve">  </w:t>
      </w:r>
    </w:p>
    <w:p w14:paraId="43B0C20A" w14:textId="1E57C4C2" w:rsidR="00AA166C" w:rsidRPr="00F30688" w:rsidRDefault="00970119" w:rsidP="00261F09">
      <w:pPr>
        <w:spacing w:before="12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w:t>
      </w:r>
      <w:r w:rsidR="00AA166C" w:rsidRPr="002A2E08">
        <w:rPr>
          <w:rFonts w:ascii="Times New Roman" w:hAnsi="Times New Roman" w:cs="Times New Roman"/>
          <w:sz w:val="20"/>
          <w:szCs w:val="20"/>
          <w:lang w:val="en-GB" w:eastAsia="zh-CN"/>
        </w:rPr>
        <w:t>here is a</w:t>
      </w:r>
      <w:r>
        <w:rPr>
          <w:rFonts w:ascii="Times New Roman" w:hAnsi="Times New Roman" w:cs="Times New Roman"/>
          <w:sz w:val="20"/>
          <w:szCs w:val="20"/>
          <w:lang w:val="en-GB" w:eastAsia="zh-CN"/>
        </w:rPr>
        <w:t>lso a</w:t>
      </w:r>
      <w:r w:rsidR="00AA166C" w:rsidRPr="002A2E08">
        <w:rPr>
          <w:rFonts w:ascii="Times New Roman" w:hAnsi="Times New Roman" w:cs="Times New Roman"/>
          <w:sz w:val="20"/>
          <w:szCs w:val="20"/>
          <w:lang w:val="en-GB" w:eastAsia="zh-CN"/>
        </w:rPr>
        <w:t xml:space="preserve"> need to define a </w:t>
      </w:r>
      <w:proofErr w:type="spellStart"/>
      <w:r w:rsidR="00AA166C" w:rsidRPr="002A2E08">
        <w:rPr>
          <w:rFonts w:ascii="Times New Roman" w:hAnsi="Times New Roman" w:cs="Times New Roman"/>
          <w:sz w:val="20"/>
          <w:szCs w:val="20"/>
          <w:lang w:val="en-GB" w:eastAsia="zh-CN"/>
        </w:rPr>
        <w:t>behavior</w:t>
      </w:r>
      <w:proofErr w:type="spellEnd"/>
      <w:r w:rsidR="00AA166C" w:rsidRPr="002A2E08">
        <w:rPr>
          <w:rFonts w:ascii="Times New Roman" w:hAnsi="Times New Roman" w:cs="Times New Roman"/>
          <w:sz w:val="20"/>
          <w:szCs w:val="20"/>
          <w:lang w:val="en-GB" w:eastAsia="zh-CN"/>
        </w:rPr>
        <w:t xml:space="preserve"> for NES-capable UE on how to </w:t>
      </w:r>
      <w:r w:rsidR="008B653E">
        <w:rPr>
          <w:rFonts w:ascii="Times New Roman" w:hAnsi="Times New Roman" w:cs="Times New Roman"/>
          <w:sz w:val="20"/>
          <w:szCs w:val="20"/>
          <w:lang w:val="en-GB" w:eastAsia="zh-CN"/>
        </w:rPr>
        <w:t xml:space="preserve">select </w:t>
      </w:r>
      <w:r w:rsidR="00AA166C" w:rsidRPr="002A2E08">
        <w:rPr>
          <w:rFonts w:ascii="Times New Roman" w:hAnsi="Times New Roman" w:cs="Times New Roman"/>
          <w:sz w:val="20"/>
          <w:szCs w:val="20"/>
          <w:lang w:val="en-GB" w:eastAsia="zh-CN"/>
        </w:rPr>
        <w:t>between using the</w:t>
      </w:r>
      <w:r w:rsidR="00F14EF8">
        <w:rPr>
          <w:rFonts w:ascii="Times New Roman" w:hAnsi="Times New Roman" w:cs="Times New Roman"/>
          <w:sz w:val="20"/>
          <w:szCs w:val="20"/>
          <w:lang w:val="en-GB" w:eastAsia="zh-CN"/>
        </w:rPr>
        <w:t xml:space="preserve"> </w:t>
      </w:r>
      <w:r w:rsidR="00F67983">
        <w:rPr>
          <w:rFonts w:ascii="Times New Roman" w:hAnsi="Times New Roman" w:cs="Times New Roman"/>
          <w:sz w:val="20"/>
          <w:szCs w:val="20"/>
          <w:lang w:val="en-GB" w:eastAsia="zh-CN"/>
        </w:rPr>
        <w:t>PRACH resources for legacy UEs</w:t>
      </w:r>
      <w:r w:rsidR="00AA166C" w:rsidRPr="002A2E08">
        <w:rPr>
          <w:rFonts w:ascii="Times New Roman" w:hAnsi="Times New Roman" w:cs="Times New Roman"/>
          <w:sz w:val="20"/>
          <w:szCs w:val="20"/>
          <w:lang w:val="en-GB" w:eastAsia="zh-CN"/>
        </w:rPr>
        <w:t xml:space="preserve"> and additional resources, e.g. during random access. For example, to minimize the probability of colliding with legacy UEs</w:t>
      </w:r>
      <w:r w:rsidR="00F677BA">
        <w:rPr>
          <w:rFonts w:ascii="Times New Roman" w:hAnsi="Times New Roman" w:cs="Times New Roman"/>
          <w:sz w:val="20"/>
          <w:szCs w:val="20"/>
          <w:lang w:val="en-GB" w:eastAsia="zh-CN"/>
        </w:rPr>
        <w:t>,</w:t>
      </w:r>
      <w:r w:rsidR="00AA166C" w:rsidRPr="002A2E08">
        <w:rPr>
          <w:rFonts w:ascii="Times New Roman" w:hAnsi="Times New Roman" w:cs="Times New Roman"/>
          <w:sz w:val="20"/>
          <w:szCs w:val="20"/>
          <w:lang w:val="en-GB" w:eastAsia="zh-CN"/>
        </w:rPr>
        <w:t xml:space="preserve"> the NES-capable UE may first use the additional PRACH resources before using the </w:t>
      </w:r>
      <w:r w:rsidR="00F677BA">
        <w:rPr>
          <w:rFonts w:ascii="Times New Roman" w:hAnsi="Times New Roman" w:cs="Times New Roman"/>
          <w:sz w:val="20"/>
          <w:szCs w:val="20"/>
          <w:lang w:val="en-GB" w:eastAsia="zh-CN"/>
        </w:rPr>
        <w:t>legacy</w:t>
      </w:r>
      <w:r w:rsidR="00AA166C" w:rsidRPr="002A2E08">
        <w:rPr>
          <w:rFonts w:ascii="Times New Roman" w:hAnsi="Times New Roman" w:cs="Times New Roman"/>
          <w:sz w:val="20"/>
          <w:szCs w:val="20"/>
          <w:lang w:val="en-GB" w:eastAsia="zh-CN"/>
        </w:rPr>
        <w:t xml:space="preserve"> resources.</w:t>
      </w:r>
      <w:r w:rsidR="00217DBF">
        <w:rPr>
          <w:rFonts w:ascii="Times New Roman" w:hAnsi="Times New Roman" w:cs="Times New Roman"/>
          <w:sz w:val="20"/>
          <w:szCs w:val="20"/>
          <w:lang w:val="en-GB" w:eastAsia="zh-CN"/>
        </w:rPr>
        <w:t xml:space="preserve"> </w:t>
      </w:r>
      <w:r w:rsidR="00AA166C" w:rsidRPr="002A2E08">
        <w:rPr>
          <w:rFonts w:ascii="Times New Roman" w:hAnsi="Times New Roman" w:cs="Times New Roman"/>
          <w:sz w:val="20"/>
          <w:szCs w:val="20"/>
          <w:lang w:val="en-GB" w:eastAsia="zh-CN"/>
        </w:rPr>
        <w:t xml:space="preserve">Since the NES-capable UE can use both the additional and </w:t>
      </w:r>
      <w:r w:rsidR="00F677BA">
        <w:rPr>
          <w:rFonts w:ascii="Times New Roman" w:hAnsi="Times New Roman" w:cs="Times New Roman"/>
          <w:sz w:val="20"/>
          <w:szCs w:val="20"/>
          <w:lang w:val="en-GB" w:eastAsia="zh-CN"/>
        </w:rPr>
        <w:t>legacy</w:t>
      </w:r>
      <w:r w:rsidR="00AA166C" w:rsidRPr="002A2E08">
        <w:rPr>
          <w:rFonts w:ascii="Times New Roman" w:hAnsi="Times New Roman" w:cs="Times New Roman"/>
          <w:sz w:val="20"/>
          <w:szCs w:val="20"/>
          <w:lang w:val="en-GB" w:eastAsia="zh-CN"/>
        </w:rPr>
        <w:t xml:space="preserve"> resources, such </w:t>
      </w:r>
      <w:proofErr w:type="spellStart"/>
      <w:r w:rsidR="00AA166C" w:rsidRPr="002A2E08">
        <w:rPr>
          <w:rFonts w:ascii="Times New Roman" w:hAnsi="Times New Roman" w:cs="Times New Roman"/>
          <w:sz w:val="20"/>
          <w:szCs w:val="20"/>
          <w:lang w:val="en-GB" w:eastAsia="zh-CN"/>
        </w:rPr>
        <w:t>behavior</w:t>
      </w:r>
      <w:proofErr w:type="spellEnd"/>
      <w:r w:rsidR="00AA166C" w:rsidRPr="002A2E08">
        <w:rPr>
          <w:rFonts w:ascii="Times New Roman" w:hAnsi="Times New Roman" w:cs="Times New Roman"/>
          <w:sz w:val="20"/>
          <w:szCs w:val="20"/>
          <w:lang w:val="en-GB" w:eastAsia="zh-CN"/>
        </w:rPr>
        <w:t xml:space="preserve"> is anyways needed when supporting adaptation of additional PRACH resource regardless of whether there is an overlap between </w:t>
      </w:r>
      <w:r w:rsidR="008F007F">
        <w:rPr>
          <w:rFonts w:ascii="Times New Roman" w:hAnsi="Times New Roman" w:cs="Times New Roman"/>
          <w:sz w:val="20"/>
          <w:szCs w:val="20"/>
          <w:lang w:val="en-GB" w:eastAsia="zh-CN"/>
        </w:rPr>
        <w:t xml:space="preserve">the legacy </w:t>
      </w:r>
      <w:r w:rsidR="00AA166C" w:rsidRPr="002A2E08">
        <w:rPr>
          <w:rFonts w:ascii="Times New Roman" w:hAnsi="Times New Roman" w:cs="Times New Roman"/>
          <w:sz w:val="20"/>
          <w:szCs w:val="20"/>
          <w:lang w:val="en-GB" w:eastAsia="zh-CN"/>
        </w:rPr>
        <w:t>and additional resources.</w:t>
      </w:r>
      <w:r w:rsidR="00217DBF">
        <w:rPr>
          <w:rFonts w:ascii="Times New Roman" w:hAnsi="Times New Roman" w:cs="Times New Roman"/>
          <w:sz w:val="20"/>
          <w:szCs w:val="20"/>
          <w:lang w:val="en-GB" w:eastAsia="zh-CN"/>
        </w:rPr>
        <w:t xml:space="preserve"> Based on </w:t>
      </w:r>
      <w:r w:rsidR="0010697A">
        <w:rPr>
          <w:rFonts w:ascii="Times New Roman" w:hAnsi="Times New Roman" w:cs="Times New Roman"/>
          <w:sz w:val="20"/>
          <w:szCs w:val="20"/>
          <w:lang w:val="en-GB" w:eastAsia="zh-CN"/>
        </w:rPr>
        <w:t>this, we propose the following:</w:t>
      </w:r>
    </w:p>
    <w:p w14:paraId="715860C3" w14:textId="1FFA73D6" w:rsidR="00AA166C" w:rsidRPr="00F30688" w:rsidRDefault="00712529" w:rsidP="00F30688">
      <w:pPr>
        <w:jc w:val="both"/>
        <w:rPr>
          <w:rFonts w:ascii="Times New Roman" w:hAnsi="Times New Roman" w:cs="Times New Roman"/>
          <w:b/>
          <w:bCs/>
          <w:i/>
          <w:iCs/>
          <w:sz w:val="20"/>
          <w:szCs w:val="20"/>
          <w:lang w:val="en-GB" w:eastAsia="zh-CN"/>
        </w:rPr>
      </w:pPr>
      <w:r>
        <w:rPr>
          <w:rFonts w:ascii="Times New Roman" w:hAnsi="Times New Roman" w:cs="Times New Roman"/>
          <w:b/>
          <w:bCs/>
          <w:i/>
          <w:iCs/>
          <w:sz w:val="20"/>
          <w:szCs w:val="20"/>
          <w:lang w:val="en-GB" w:eastAsia="zh-CN"/>
        </w:rPr>
        <w:t>Proposal</w:t>
      </w:r>
      <w:r w:rsidR="00503D7F">
        <w:rPr>
          <w:rFonts w:ascii="Times New Roman" w:hAnsi="Times New Roman" w:cs="Times New Roman"/>
          <w:b/>
          <w:bCs/>
          <w:i/>
          <w:iCs/>
          <w:sz w:val="20"/>
          <w:szCs w:val="20"/>
          <w:lang w:val="en-GB" w:eastAsia="zh-CN"/>
        </w:rPr>
        <w:t xml:space="preserve"> 1</w:t>
      </w:r>
      <w:r w:rsidR="008E0A63">
        <w:rPr>
          <w:rFonts w:ascii="Times New Roman" w:hAnsi="Times New Roman" w:cs="Times New Roman"/>
          <w:b/>
          <w:bCs/>
          <w:i/>
          <w:iCs/>
          <w:sz w:val="20"/>
          <w:szCs w:val="20"/>
          <w:lang w:val="en-GB" w:eastAsia="zh-CN"/>
        </w:rPr>
        <w:t>1</w:t>
      </w:r>
      <w:r>
        <w:rPr>
          <w:rFonts w:ascii="Times New Roman" w:hAnsi="Times New Roman" w:cs="Times New Roman"/>
          <w:b/>
          <w:bCs/>
          <w:i/>
          <w:iCs/>
          <w:sz w:val="20"/>
          <w:szCs w:val="20"/>
          <w:lang w:val="en-GB" w:eastAsia="zh-CN"/>
        </w:rPr>
        <w:t xml:space="preserve">: </w:t>
      </w:r>
      <w:r w:rsidR="004816EF" w:rsidRPr="00C07B52">
        <w:rPr>
          <w:rFonts w:ascii="Times New Roman" w:hAnsi="Times New Roman" w:cs="Times New Roman"/>
          <w:b/>
          <w:bCs/>
          <w:sz w:val="20"/>
          <w:szCs w:val="20"/>
          <w:lang w:val="en-GB" w:eastAsia="zh-CN"/>
        </w:rPr>
        <w:t xml:space="preserve">Support </w:t>
      </w:r>
      <w:r w:rsidR="00F00020">
        <w:rPr>
          <w:rFonts w:ascii="Times New Roman" w:hAnsi="Times New Roman" w:cs="Times New Roman"/>
          <w:b/>
          <w:bCs/>
          <w:sz w:val="20"/>
          <w:szCs w:val="20"/>
          <w:lang w:val="en-GB" w:eastAsia="zh-CN"/>
        </w:rPr>
        <w:t xml:space="preserve">NES-capable UE to </w:t>
      </w:r>
      <w:r w:rsidR="004816EF" w:rsidRPr="00C07B52">
        <w:rPr>
          <w:rFonts w:ascii="Times New Roman" w:hAnsi="Times New Roman" w:cs="Times New Roman"/>
          <w:b/>
          <w:bCs/>
          <w:sz w:val="20"/>
          <w:szCs w:val="20"/>
          <w:lang w:val="en-GB" w:eastAsia="zh-CN"/>
        </w:rPr>
        <w:t>prioritiz</w:t>
      </w:r>
      <w:r w:rsidR="00F00020">
        <w:rPr>
          <w:rFonts w:ascii="Times New Roman" w:hAnsi="Times New Roman" w:cs="Times New Roman"/>
          <w:b/>
          <w:bCs/>
          <w:sz w:val="20"/>
          <w:szCs w:val="20"/>
          <w:lang w:val="en-GB" w:eastAsia="zh-CN"/>
        </w:rPr>
        <w:t>e</w:t>
      </w:r>
      <w:r w:rsidR="005324E4">
        <w:rPr>
          <w:rFonts w:ascii="Times New Roman" w:hAnsi="Times New Roman" w:cs="Times New Roman"/>
          <w:b/>
          <w:bCs/>
          <w:sz w:val="20"/>
          <w:szCs w:val="20"/>
          <w:lang w:val="en-GB" w:eastAsia="zh-CN"/>
        </w:rPr>
        <w:t xml:space="preserve"> </w:t>
      </w:r>
      <w:r w:rsidR="00F00020">
        <w:rPr>
          <w:rFonts w:ascii="Times New Roman" w:hAnsi="Times New Roman" w:cs="Times New Roman"/>
          <w:b/>
          <w:bCs/>
          <w:sz w:val="20"/>
          <w:szCs w:val="20"/>
          <w:lang w:val="en-GB" w:eastAsia="zh-CN"/>
        </w:rPr>
        <w:t>using</w:t>
      </w:r>
      <w:r w:rsidR="005324E4">
        <w:rPr>
          <w:rFonts w:ascii="Times New Roman" w:hAnsi="Times New Roman" w:cs="Times New Roman"/>
          <w:b/>
          <w:bCs/>
          <w:sz w:val="20"/>
          <w:szCs w:val="20"/>
          <w:lang w:val="en-GB" w:eastAsia="zh-CN"/>
        </w:rPr>
        <w:t xml:space="preserve"> additional PRACH resources before </w:t>
      </w:r>
      <w:r w:rsidR="009877F0">
        <w:rPr>
          <w:rFonts w:ascii="Times New Roman" w:hAnsi="Times New Roman" w:cs="Times New Roman"/>
          <w:b/>
          <w:bCs/>
          <w:sz w:val="20"/>
          <w:szCs w:val="20"/>
          <w:lang w:val="en-GB" w:eastAsia="zh-CN"/>
        </w:rPr>
        <w:t xml:space="preserve">using </w:t>
      </w:r>
      <w:r w:rsidR="005324E4">
        <w:rPr>
          <w:rFonts w:ascii="Times New Roman" w:hAnsi="Times New Roman" w:cs="Times New Roman"/>
          <w:b/>
          <w:bCs/>
          <w:sz w:val="20"/>
          <w:szCs w:val="20"/>
          <w:lang w:val="en-GB" w:eastAsia="zh-CN"/>
        </w:rPr>
        <w:t xml:space="preserve">the PRACH resources </w:t>
      </w:r>
      <w:r w:rsidR="00F00020">
        <w:rPr>
          <w:rFonts w:ascii="Times New Roman" w:hAnsi="Times New Roman" w:cs="Times New Roman"/>
          <w:b/>
          <w:bCs/>
          <w:sz w:val="20"/>
          <w:szCs w:val="20"/>
          <w:lang w:val="en-GB" w:eastAsia="zh-CN"/>
        </w:rPr>
        <w:t>for legacy UEs</w:t>
      </w:r>
      <w:r w:rsidR="005324E4">
        <w:rPr>
          <w:rFonts w:ascii="Times New Roman" w:hAnsi="Times New Roman" w:cs="Times New Roman"/>
          <w:b/>
          <w:bCs/>
          <w:sz w:val="20"/>
          <w:szCs w:val="20"/>
          <w:lang w:val="en-GB" w:eastAsia="zh-CN"/>
        </w:rPr>
        <w:t xml:space="preserve"> </w:t>
      </w:r>
      <w:r w:rsidR="004816EF">
        <w:rPr>
          <w:rFonts w:ascii="Times New Roman" w:hAnsi="Times New Roman" w:cs="Times New Roman"/>
          <w:b/>
          <w:bCs/>
          <w:i/>
          <w:iCs/>
          <w:sz w:val="20"/>
          <w:szCs w:val="20"/>
          <w:lang w:val="en-GB" w:eastAsia="zh-CN"/>
        </w:rPr>
        <w:t xml:space="preserve"> </w:t>
      </w:r>
      <w:r w:rsidR="00AA166C" w:rsidRPr="00F30688">
        <w:rPr>
          <w:rFonts w:ascii="Times New Roman" w:hAnsi="Times New Roman" w:cs="Times New Roman"/>
          <w:b/>
          <w:bCs/>
          <w:i/>
          <w:iCs/>
          <w:sz w:val="20"/>
          <w:szCs w:val="20"/>
          <w:lang w:val="en-GB" w:eastAsia="zh-CN"/>
        </w:rPr>
        <w:t xml:space="preserve"> </w:t>
      </w:r>
    </w:p>
    <w:p w14:paraId="6336BCE9" w14:textId="70EA9AFC" w:rsidR="00C03D4F" w:rsidRPr="00213450" w:rsidRDefault="000E709B" w:rsidP="001D41F0">
      <w:pPr>
        <w:pStyle w:val="Heading3"/>
        <w:tabs>
          <w:tab w:val="clear" w:pos="1004"/>
          <w:tab w:val="num" w:pos="630"/>
        </w:tabs>
        <w:ind w:hanging="1004"/>
        <w:rPr>
          <w:rFonts w:ascii="Times New Roman" w:hAnsi="Times New Roman"/>
          <w:sz w:val="20"/>
          <w:szCs w:val="20"/>
          <w:u w:val="single"/>
        </w:rPr>
      </w:pPr>
      <w:r w:rsidRPr="000E709B">
        <w:rPr>
          <w:rFonts w:ascii="Times New Roman" w:hAnsi="Times New Roman"/>
          <w:sz w:val="20"/>
          <w:szCs w:val="20"/>
          <w:u w:val="single"/>
        </w:rPr>
        <w:t xml:space="preserve">How adaptation of PRACH </w:t>
      </w:r>
      <w:r w:rsidR="00D64F48">
        <w:rPr>
          <w:rFonts w:ascii="Times New Roman" w:hAnsi="Times New Roman"/>
          <w:sz w:val="20"/>
          <w:szCs w:val="20"/>
          <w:u w:val="single"/>
        </w:rPr>
        <w:t xml:space="preserve">resources </w:t>
      </w:r>
      <w:r w:rsidR="004E1A5D">
        <w:rPr>
          <w:rFonts w:ascii="Times New Roman" w:hAnsi="Times New Roman"/>
          <w:sz w:val="20"/>
          <w:szCs w:val="20"/>
          <w:u w:val="single"/>
        </w:rPr>
        <w:t xml:space="preserve">is </w:t>
      </w:r>
      <w:r w:rsidRPr="000E709B">
        <w:rPr>
          <w:rFonts w:ascii="Times New Roman" w:hAnsi="Times New Roman"/>
          <w:sz w:val="20"/>
          <w:szCs w:val="20"/>
          <w:u w:val="single"/>
        </w:rPr>
        <w:t>signalled to UE</w:t>
      </w:r>
    </w:p>
    <w:p w14:paraId="0FA91045" w14:textId="7A8F43AF" w:rsidR="003C4960" w:rsidRDefault="003C4960" w:rsidP="003C4960">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RAN1#11</w:t>
      </w:r>
      <w:r w:rsidR="00017A87">
        <w:rPr>
          <w:rFonts w:ascii="Times New Roman" w:hAnsi="Times New Roman" w:cs="Times New Roman"/>
          <w:sz w:val="20"/>
          <w:szCs w:val="20"/>
          <w:lang w:val="en-GB" w:eastAsia="zh-CN"/>
        </w:rPr>
        <w:t>7</w:t>
      </w:r>
      <w:r>
        <w:rPr>
          <w:rFonts w:ascii="Times New Roman" w:hAnsi="Times New Roman" w:cs="Times New Roman"/>
          <w:sz w:val="20"/>
          <w:szCs w:val="20"/>
          <w:lang w:val="en-GB" w:eastAsia="zh-CN"/>
        </w:rPr>
        <w:t xml:space="preserve">, the following agreement was made on the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of additional PRACH resources</w:t>
      </w:r>
    </w:p>
    <w:tbl>
      <w:tblPr>
        <w:tblStyle w:val="TableGrid"/>
        <w:tblW w:w="0" w:type="auto"/>
        <w:tblLook w:val="04A0" w:firstRow="1" w:lastRow="0" w:firstColumn="1" w:lastColumn="0" w:noHBand="0" w:noVBand="1"/>
      </w:tblPr>
      <w:tblGrid>
        <w:gridCol w:w="9962"/>
      </w:tblGrid>
      <w:tr w:rsidR="003C4960" w14:paraId="2B4D7A3F" w14:textId="77777777" w:rsidTr="000F5965">
        <w:tc>
          <w:tcPr>
            <w:tcW w:w="9962" w:type="dxa"/>
          </w:tcPr>
          <w:p w14:paraId="63E1E9E7" w14:textId="77777777" w:rsidR="003C4960" w:rsidRPr="000F5965" w:rsidRDefault="003C4960" w:rsidP="000F5965">
            <w:pPr>
              <w:rPr>
                <w:rFonts w:ascii="Times New Roman" w:hAnsi="Times New Roman" w:cs="Times New Roman"/>
                <w:b/>
                <w:bCs/>
                <w:sz w:val="20"/>
                <w:szCs w:val="20"/>
                <w:lang w:eastAsia="ko-KR"/>
              </w:rPr>
            </w:pPr>
            <w:r w:rsidRPr="000F5965">
              <w:rPr>
                <w:rFonts w:ascii="Times New Roman" w:hAnsi="Times New Roman" w:cs="Times New Roman"/>
                <w:b/>
                <w:bCs/>
                <w:sz w:val="20"/>
                <w:szCs w:val="20"/>
                <w:highlight w:val="green"/>
                <w:lang w:eastAsia="ko-KR"/>
              </w:rPr>
              <w:t>Agreement</w:t>
            </w:r>
          </w:p>
          <w:p w14:paraId="6CD71DA7" w14:textId="77777777" w:rsidR="003C4960" w:rsidRPr="000F5965" w:rsidRDefault="003C4960" w:rsidP="000F5965">
            <w:pPr>
              <w:pStyle w:val="BodyText"/>
              <w:spacing w:after="0"/>
              <w:rPr>
                <w:rFonts w:ascii="Times New Roman" w:hAnsi="Times New Roman" w:cs="Times New Roman"/>
                <w:sz w:val="20"/>
                <w:szCs w:val="20"/>
              </w:rPr>
            </w:pPr>
            <w:r w:rsidRPr="000F5965">
              <w:rPr>
                <w:rFonts w:ascii="Times New Roman" w:hAnsi="Times New Roman" w:cs="Times New Roman"/>
                <w:sz w:val="20"/>
                <w:szCs w:val="20"/>
              </w:rPr>
              <w:t xml:space="preserve">For the adaptation mechanism for additional PRACH resources, study further the following: </w:t>
            </w:r>
          </w:p>
          <w:p w14:paraId="13998E99" w14:textId="77777777" w:rsidR="003C4960" w:rsidRPr="000F5965" w:rsidRDefault="003C4960" w:rsidP="000F5965">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0F5965">
              <w:rPr>
                <w:rFonts w:ascii="Times New Roman" w:hAnsi="Times New Roman" w:cs="Times New Roman"/>
                <w:sz w:val="20"/>
                <w:szCs w:val="20"/>
              </w:rPr>
              <w:t xml:space="preserve">Option 1: Higher layer </w:t>
            </w:r>
            <w:proofErr w:type="spellStart"/>
            <w:r w:rsidRPr="000F5965">
              <w:rPr>
                <w:rFonts w:ascii="Times New Roman" w:hAnsi="Times New Roman" w:cs="Times New Roman"/>
                <w:sz w:val="20"/>
                <w:szCs w:val="20"/>
              </w:rPr>
              <w:t>signalling</w:t>
            </w:r>
            <w:proofErr w:type="spellEnd"/>
            <w:r w:rsidRPr="000F5965">
              <w:rPr>
                <w:rFonts w:ascii="Times New Roman" w:hAnsi="Times New Roman" w:cs="Times New Roman"/>
                <w:sz w:val="20"/>
                <w:szCs w:val="20"/>
              </w:rPr>
              <w:t xml:space="preserve"> (with potential enhancements) based PRACH resource adaptation </w:t>
            </w:r>
          </w:p>
          <w:p w14:paraId="05005209" w14:textId="77777777" w:rsidR="003C4960" w:rsidRPr="000F5965" w:rsidRDefault="003C4960" w:rsidP="000F5965">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0F5965">
              <w:rPr>
                <w:rFonts w:ascii="Times New Roman" w:hAnsi="Times New Roman" w:cs="Times New Roman"/>
                <w:sz w:val="20"/>
                <w:szCs w:val="20"/>
              </w:rPr>
              <w:t xml:space="preserve">Option 2: L1-based adaptation to indicate whether the additional PRACH resources provided by semi-static </w:t>
            </w:r>
            <w:proofErr w:type="spellStart"/>
            <w:r w:rsidRPr="000F5965">
              <w:rPr>
                <w:rFonts w:ascii="Times New Roman" w:hAnsi="Times New Roman" w:cs="Times New Roman"/>
                <w:sz w:val="20"/>
                <w:szCs w:val="20"/>
              </w:rPr>
              <w:t>signalling</w:t>
            </w:r>
            <w:proofErr w:type="spellEnd"/>
            <w:r w:rsidRPr="000F5965">
              <w:rPr>
                <w:rFonts w:ascii="Times New Roman" w:hAnsi="Times New Roman" w:cs="Times New Roman"/>
                <w:sz w:val="20"/>
                <w:szCs w:val="20"/>
              </w:rPr>
              <w:t xml:space="preserve"> are available or not </w:t>
            </w:r>
          </w:p>
          <w:p w14:paraId="7857DD90" w14:textId="77777777" w:rsidR="003C4960" w:rsidRPr="000F5965" w:rsidRDefault="003C4960" w:rsidP="000F5965">
            <w:pPr>
              <w:pStyle w:val="BodyText"/>
              <w:numPr>
                <w:ilvl w:val="1"/>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0F5965">
              <w:rPr>
                <w:rFonts w:ascii="Times New Roman" w:hAnsi="Times New Roman" w:cs="Times New Roman"/>
                <w:sz w:val="20"/>
                <w:szCs w:val="20"/>
              </w:rPr>
              <w:t>FFS: details</w:t>
            </w:r>
          </w:p>
          <w:p w14:paraId="5DDBC34A" w14:textId="77777777" w:rsidR="003C4960" w:rsidRPr="000F5965" w:rsidRDefault="003C4960" w:rsidP="000F5965">
            <w:pPr>
              <w:pStyle w:val="BodyText"/>
              <w:numPr>
                <w:ilvl w:val="1"/>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0F5965">
              <w:rPr>
                <w:rFonts w:ascii="Times New Roman" w:hAnsi="Times New Roman" w:cs="Times New Roman"/>
                <w:sz w:val="20"/>
                <w:szCs w:val="20"/>
              </w:rPr>
              <w:t>Strive to re-use existing DCI format(s)</w:t>
            </w:r>
          </w:p>
          <w:p w14:paraId="52DFCFF7" w14:textId="77777777" w:rsidR="003C4960" w:rsidRPr="000F5965" w:rsidRDefault="003C4960" w:rsidP="000F5965">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0F5965">
              <w:rPr>
                <w:rFonts w:ascii="Times New Roman" w:hAnsi="Times New Roman" w:cs="Times New Roman"/>
                <w:sz w:val="20"/>
                <w:szCs w:val="20"/>
              </w:rPr>
              <w:t>Option 3: Adaptation of PRACH transmission according to predefined condition(s)</w:t>
            </w:r>
          </w:p>
          <w:p w14:paraId="6F3A07A7" w14:textId="77777777" w:rsidR="003C4960" w:rsidRPr="000F5965" w:rsidRDefault="003C4960" w:rsidP="000F5965">
            <w:pPr>
              <w:pStyle w:val="BodyText"/>
              <w:numPr>
                <w:ilvl w:val="1"/>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0F5965">
              <w:rPr>
                <w:rFonts w:ascii="Times New Roman" w:hAnsi="Times New Roman" w:cs="Times New Roman"/>
                <w:sz w:val="20"/>
                <w:szCs w:val="20"/>
              </w:rPr>
              <w:t>FFS: details</w:t>
            </w:r>
          </w:p>
          <w:p w14:paraId="2044721A" w14:textId="77777777" w:rsidR="003C4960" w:rsidRPr="000F5965" w:rsidRDefault="003C4960" w:rsidP="000F5965">
            <w:pPr>
              <w:pStyle w:val="BodyText"/>
              <w:numPr>
                <w:ilvl w:val="0"/>
                <w:numId w:val="43"/>
              </w:num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20"/>
                <w:szCs w:val="20"/>
              </w:rPr>
            </w:pPr>
            <w:r w:rsidRPr="000F5965">
              <w:rPr>
                <w:rFonts w:ascii="Times New Roman" w:hAnsi="Times New Roman" w:cs="Times New Roman"/>
                <w:color w:val="000000" w:themeColor="text1"/>
                <w:sz w:val="20"/>
                <w:szCs w:val="20"/>
              </w:rPr>
              <w:t xml:space="preserve">Option 4-rev1: L1-based adaptation to indicate whether a subset of the additional PRACH resources provided by semi-static </w:t>
            </w:r>
            <w:proofErr w:type="spellStart"/>
            <w:r w:rsidRPr="000F5965">
              <w:rPr>
                <w:rFonts w:ascii="Times New Roman" w:hAnsi="Times New Roman" w:cs="Times New Roman"/>
                <w:color w:val="000000" w:themeColor="text1"/>
                <w:sz w:val="20"/>
                <w:szCs w:val="20"/>
              </w:rPr>
              <w:t>signalling</w:t>
            </w:r>
            <w:proofErr w:type="spellEnd"/>
            <w:r w:rsidRPr="000F5965">
              <w:rPr>
                <w:rFonts w:ascii="Times New Roman" w:hAnsi="Times New Roman" w:cs="Times New Roman"/>
                <w:color w:val="000000" w:themeColor="text1"/>
                <w:sz w:val="20"/>
                <w:szCs w:val="20"/>
              </w:rPr>
              <w:t xml:space="preserve"> are available or not </w:t>
            </w:r>
          </w:p>
          <w:p w14:paraId="7CDA2097" w14:textId="77777777" w:rsidR="003C4960" w:rsidRPr="000F5965" w:rsidRDefault="003C4960" w:rsidP="000F5965">
            <w:pPr>
              <w:pStyle w:val="BodyText"/>
              <w:numPr>
                <w:ilvl w:val="1"/>
                <w:numId w:val="43"/>
              </w:num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20"/>
                <w:szCs w:val="20"/>
              </w:rPr>
            </w:pPr>
            <w:r w:rsidRPr="000F5965">
              <w:rPr>
                <w:rFonts w:ascii="Times New Roman" w:hAnsi="Times New Roman" w:cs="Times New Roman"/>
                <w:color w:val="000000" w:themeColor="text1"/>
                <w:sz w:val="20"/>
                <w:szCs w:val="20"/>
              </w:rPr>
              <w:t>FFS: whether the subset of the additional PRACH resources is in RO level / SSB-to-RO mapping cycle level/PRACH association period level/PRACH association pattern period level for time-domain PRACH adaptation </w:t>
            </w:r>
          </w:p>
          <w:p w14:paraId="57213631" w14:textId="77777777" w:rsidR="003C4960" w:rsidRPr="000F5965" w:rsidRDefault="003C4960" w:rsidP="000F5965">
            <w:pPr>
              <w:pStyle w:val="BodyText"/>
              <w:numPr>
                <w:ilvl w:val="1"/>
                <w:numId w:val="43"/>
              </w:num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20"/>
                <w:szCs w:val="20"/>
              </w:rPr>
            </w:pPr>
            <w:r w:rsidRPr="000F5965">
              <w:rPr>
                <w:rFonts w:ascii="Times New Roman" w:hAnsi="Times New Roman" w:cs="Times New Roman"/>
                <w:color w:val="000000" w:themeColor="text1"/>
                <w:sz w:val="20"/>
                <w:szCs w:val="20"/>
              </w:rPr>
              <w:t>Strive to re-use existing DCI format(s)</w:t>
            </w:r>
          </w:p>
          <w:p w14:paraId="3028E106" w14:textId="77777777" w:rsidR="003C4960" w:rsidRPr="000F5965" w:rsidRDefault="003C4960" w:rsidP="000F5965">
            <w:pPr>
              <w:pStyle w:val="BodyText"/>
              <w:numPr>
                <w:ilvl w:val="0"/>
                <w:numId w:val="43"/>
              </w:numPr>
              <w:overflowPunct w:val="0"/>
              <w:autoSpaceDE w:val="0"/>
              <w:autoSpaceDN w:val="0"/>
              <w:adjustRightInd w:val="0"/>
              <w:spacing w:after="120" w:line="240" w:lineRule="auto"/>
              <w:textAlignment w:val="baseline"/>
              <w:rPr>
                <w:rFonts w:ascii="Times New Roman" w:hAnsi="Times New Roman" w:cs="Times New Roman"/>
                <w:sz w:val="20"/>
                <w:szCs w:val="20"/>
              </w:rPr>
            </w:pPr>
            <w:r w:rsidRPr="000F5965">
              <w:rPr>
                <w:rFonts w:ascii="Times New Roman" w:hAnsi="Times New Roman" w:cs="Times New Roman"/>
                <w:sz w:val="20"/>
                <w:szCs w:val="20"/>
                <w:lang w:eastAsia="ko-KR"/>
              </w:rPr>
              <w:t>Option 5: Enhanced cell DRX</w:t>
            </w:r>
          </w:p>
        </w:tc>
      </w:tr>
    </w:tbl>
    <w:p w14:paraId="1941A745" w14:textId="77777777" w:rsidR="007365EF" w:rsidRDefault="007365EF" w:rsidP="007365EF">
      <w:pPr>
        <w:spacing w:before="160"/>
        <w:jc w:val="both"/>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Option 1 in the agreement above can be realized with </w:t>
      </w:r>
      <w:proofErr w:type="spellStart"/>
      <w:r>
        <w:rPr>
          <w:rFonts w:ascii="Times New Roman" w:hAnsi="Times New Roman" w:cs="Times New Roman"/>
          <w:sz w:val="20"/>
          <w:szCs w:val="20"/>
          <w:lang w:eastAsia="x-none"/>
        </w:rPr>
        <w:t>SIBx</w:t>
      </w:r>
      <w:proofErr w:type="spellEnd"/>
      <w:r>
        <w:rPr>
          <w:rFonts w:ascii="Times New Roman" w:hAnsi="Times New Roman" w:cs="Times New Roman"/>
          <w:sz w:val="20"/>
          <w:szCs w:val="20"/>
          <w:lang w:eastAsia="x-none"/>
        </w:rPr>
        <w:t xml:space="preserve"> and RRC signaling for configuring and indicating the adaptation of additional PRACH resources. For example, NES-capable UEs in idle and connected modes can be configured with both the legacy and additional PRACH resources with </w:t>
      </w:r>
      <w:proofErr w:type="spellStart"/>
      <w:r>
        <w:rPr>
          <w:rFonts w:ascii="Times New Roman" w:hAnsi="Times New Roman" w:cs="Times New Roman"/>
          <w:sz w:val="20"/>
          <w:szCs w:val="20"/>
          <w:lang w:eastAsia="x-none"/>
        </w:rPr>
        <w:t>SIBx</w:t>
      </w:r>
      <w:proofErr w:type="spellEnd"/>
      <w:r>
        <w:rPr>
          <w:rFonts w:ascii="Times New Roman" w:hAnsi="Times New Roman" w:cs="Times New Roman"/>
          <w:sz w:val="20"/>
          <w:szCs w:val="20"/>
          <w:lang w:eastAsia="x-none"/>
        </w:rPr>
        <w:t xml:space="preserve"> and RRC signaling, respectively. The additional PRACH resources can be initially deactivated, e.g. in low load conditions, during which the NES-capable UE can access at least the legacy PRACH resources. In high load conditions, the additional PRACH resources can be activated for UEs in connected mode via RRC </w:t>
      </w:r>
      <w:proofErr w:type="spellStart"/>
      <w:r>
        <w:rPr>
          <w:rFonts w:ascii="Times New Roman" w:hAnsi="Times New Roman" w:cs="Times New Roman"/>
          <w:sz w:val="20"/>
          <w:szCs w:val="20"/>
          <w:lang w:eastAsia="x-none"/>
        </w:rPr>
        <w:t>signalling</w:t>
      </w:r>
      <w:proofErr w:type="spellEnd"/>
      <w:r>
        <w:rPr>
          <w:rFonts w:ascii="Times New Roman" w:hAnsi="Times New Roman" w:cs="Times New Roman"/>
          <w:sz w:val="20"/>
          <w:szCs w:val="20"/>
          <w:lang w:eastAsia="x-none"/>
        </w:rPr>
        <w:t xml:space="preserve">. For NES-capable UEs in idle/inactive mode, the additional PRACH resources can be indicated via </w:t>
      </w:r>
      <w:proofErr w:type="spellStart"/>
      <w:r>
        <w:rPr>
          <w:rFonts w:ascii="Times New Roman" w:hAnsi="Times New Roman" w:cs="Times New Roman"/>
          <w:sz w:val="20"/>
          <w:szCs w:val="20"/>
          <w:lang w:eastAsia="x-none"/>
        </w:rPr>
        <w:t>SIBx</w:t>
      </w:r>
      <w:proofErr w:type="spellEnd"/>
      <w:r>
        <w:rPr>
          <w:rFonts w:ascii="Times New Roman" w:hAnsi="Times New Roman" w:cs="Times New Roman"/>
          <w:sz w:val="20"/>
          <w:szCs w:val="20"/>
          <w:lang w:eastAsia="x-none"/>
        </w:rPr>
        <w:t xml:space="preserve">. </w:t>
      </w:r>
    </w:p>
    <w:p w14:paraId="120C2881" w14:textId="70281928" w:rsidR="007365EF" w:rsidRPr="00C149EA" w:rsidRDefault="00CC0161" w:rsidP="00D918BA">
      <w:pPr>
        <w:spacing w:before="160"/>
        <w:jc w:val="both"/>
        <w:rPr>
          <w:rFonts w:ascii="Times New Roman" w:hAnsi="Times New Roman" w:cs="Times New Roman"/>
          <w:sz w:val="20"/>
          <w:szCs w:val="20"/>
          <w:lang w:eastAsia="x-none"/>
        </w:rPr>
      </w:pPr>
      <w:r w:rsidRPr="00863685">
        <w:rPr>
          <w:rFonts w:ascii="Times New Roman" w:hAnsi="Times New Roman" w:cs="Times New Roman"/>
          <w:b/>
          <w:bCs/>
          <w:i/>
          <w:iCs/>
          <w:sz w:val="20"/>
          <w:szCs w:val="20"/>
          <w:lang w:eastAsia="x-none"/>
        </w:rPr>
        <w:t>Proposal</w:t>
      </w:r>
      <w:r w:rsidR="00C149EA" w:rsidRPr="00863685">
        <w:rPr>
          <w:rFonts w:ascii="Times New Roman" w:hAnsi="Times New Roman" w:cs="Times New Roman"/>
          <w:b/>
          <w:bCs/>
          <w:i/>
          <w:iCs/>
          <w:sz w:val="20"/>
          <w:szCs w:val="20"/>
          <w:lang w:eastAsia="x-none"/>
        </w:rPr>
        <w:t xml:space="preserve"> 1</w:t>
      </w:r>
      <w:r w:rsidR="00ED72A3">
        <w:rPr>
          <w:rFonts w:ascii="Times New Roman" w:hAnsi="Times New Roman" w:cs="Times New Roman"/>
          <w:b/>
          <w:bCs/>
          <w:i/>
          <w:iCs/>
          <w:sz w:val="20"/>
          <w:szCs w:val="20"/>
          <w:lang w:eastAsia="x-none"/>
        </w:rPr>
        <w:t>2</w:t>
      </w:r>
      <w:r w:rsidRPr="00863685">
        <w:rPr>
          <w:rFonts w:ascii="Times New Roman" w:hAnsi="Times New Roman" w:cs="Times New Roman"/>
          <w:b/>
          <w:bCs/>
          <w:i/>
          <w:iCs/>
          <w:sz w:val="20"/>
          <w:szCs w:val="20"/>
          <w:lang w:eastAsia="x-none"/>
        </w:rPr>
        <w:t>:</w:t>
      </w:r>
      <w:r w:rsidRPr="00863685">
        <w:rPr>
          <w:rFonts w:ascii="Times New Roman" w:hAnsi="Times New Roman" w:cs="Times New Roman"/>
          <w:b/>
          <w:bCs/>
          <w:sz w:val="20"/>
          <w:szCs w:val="20"/>
          <w:lang w:eastAsia="x-none"/>
        </w:rPr>
        <w:t xml:space="preserve"> Support </w:t>
      </w:r>
      <w:r w:rsidR="00461E04" w:rsidRPr="00863685">
        <w:rPr>
          <w:rFonts w:ascii="Times New Roman" w:hAnsi="Times New Roman" w:cs="Times New Roman"/>
          <w:b/>
          <w:bCs/>
          <w:sz w:val="20"/>
          <w:szCs w:val="20"/>
          <w:lang w:eastAsia="x-none"/>
        </w:rPr>
        <w:t>higher layer signaling (</w:t>
      </w:r>
      <w:proofErr w:type="spellStart"/>
      <w:r w:rsidR="00461E04" w:rsidRPr="00863685">
        <w:rPr>
          <w:rFonts w:ascii="Times New Roman" w:hAnsi="Times New Roman" w:cs="Times New Roman"/>
          <w:b/>
          <w:bCs/>
          <w:sz w:val="20"/>
          <w:szCs w:val="20"/>
          <w:lang w:eastAsia="x-none"/>
        </w:rPr>
        <w:t>SIBx</w:t>
      </w:r>
      <w:proofErr w:type="spellEnd"/>
      <w:r w:rsidR="00461E04" w:rsidRPr="00863685">
        <w:rPr>
          <w:rFonts w:ascii="Times New Roman" w:hAnsi="Times New Roman" w:cs="Times New Roman"/>
          <w:b/>
          <w:bCs/>
          <w:sz w:val="20"/>
          <w:szCs w:val="20"/>
          <w:lang w:eastAsia="x-none"/>
        </w:rPr>
        <w:t xml:space="preserve"> and RRC) for indicating the adaptation of additional PRACH resources </w:t>
      </w:r>
      <w:r w:rsidR="00461E04" w:rsidRPr="00C149EA">
        <w:rPr>
          <w:rFonts w:ascii="Times New Roman" w:hAnsi="Times New Roman" w:cs="Times New Roman"/>
          <w:sz w:val="20"/>
          <w:szCs w:val="20"/>
          <w:lang w:eastAsia="x-none"/>
        </w:rPr>
        <w:t xml:space="preserve"> </w:t>
      </w:r>
    </w:p>
    <w:p w14:paraId="720259B6" w14:textId="4FA1ECF4" w:rsidR="00D53F7A" w:rsidRDefault="00017A87" w:rsidP="00D918BA">
      <w:pPr>
        <w:spacing w:before="160"/>
        <w:jc w:val="both"/>
        <w:rPr>
          <w:rFonts w:ascii="Times New Roman" w:hAnsi="Times New Roman" w:cs="Times New Roman"/>
          <w:sz w:val="20"/>
          <w:szCs w:val="20"/>
          <w:lang w:eastAsia="x-none"/>
        </w:rPr>
      </w:pPr>
      <w:r>
        <w:rPr>
          <w:rFonts w:ascii="Times New Roman" w:hAnsi="Times New Roman" w:cs="Times New Roman"/>
          <w:sz w:val="20"/>
          <w:szCs w:val="20"/>
          <w:lang w:eastAsia="x-none"/>
        </w:rPr>
        <w:t>The following agreement was made in RAN1#118 regarding DCI</w:t>
      </w:r>
      <w:r w:rsidR="00C031F8">
        <w:rPr>
          <w:rFonts w:ascii="Times New Roman" w:hAnsi="Times New Roman" w:cs="Times New Roman"/>
          <w:sz w:val="20"/>
          <w:szCs w:val="20"/>
          <w:lang w:eastAsia="x-none"/>
        </w:rPr>
        <w:t>-based adaptation for additional PRACH resources:</w:t>
      </w:r>
    </w:p>
    <w:tbl>
      <w:tblPr>
        <w:tblStyle w:val="TableGrid"/>
        <w:tblW w:w="0" w:type="auto"/>
        <w:tblLook w:val="04A0" w:firstRow="1" w:lastRow="0" w:firstColumn="1" w:lastColumn="0" w:noHBand="0" w:noVBand="1"/>
      </w:tblPr>
      <w:tblGrid>
        <w:gridCol w:w="9962"/>
      </w:tblGrid>
      <w:tr w:rsidR="00D53F7A" w14:paraId="3F956633" w14:textId="77777777" w:rsidTr="00D53F7A">
        <w:tc>
          <w:tcPr>
            <w:tcW w:w="9962" w:type="dxa"/>
          </w:tcPr>
          <w:p w14:paraId="4AC2E4E9" w14:textId="77777777" w:rsidR="005C0B59" w:rsidRPr="00C55CBB" w:rsidRDefault="005C0B59" w:rsidP="005C0B59">
            <w:pPr>
              <w:rPr>
                <w:rFonts w:ascii="Times New Roman" w:hAnsi="Times New Roman" w:cs="Times New Roman"/>
                <w:b/>
                <w:bCs/>
                <w:sz w:val="20"/>
                <w:szCs w:val="20"/>
                <w:highlight w:val="green"/>
                <w:lang w:eastAsia="x-none"/>
              </w:rPr>
            </w:pPr>
            <w:r w:rsidRPr="00C55CBB">
              <w:rPr>
                <w:rFonts w:ascii="Times New Roman" w:hAnsi="Times New Roman" w:cs="Times New Roman"/>
                <w:b/>
                <w:bCs/>
                <w:sz w:val="20"/>
                <w:szCs w:val="20"/>
                <w:highlight w:val="green"/>
                <w:lang w:eastAsia="x-none"/>
              </w:rPr>
              <w:t>Agreement</w:t>
            </w:r>
          </w:p>
          <w:p w14:paraId="31D4AD3D" w14:textId="77777777" w:rsidR="005C0B59" w:rsidRPr="00C55CBB" w:rsidRDefault="005C0B59" w:rsidP="007344D8">
            <w:pPr>
              <w:spacing w:after="0"/>
              <w:rPr>
                <w:rFonts w:ascii="Times New Roman" w:hAnsi="Times New Roman" w:cs="Times New Roman"/>
                <w:sz w:val="20"/>
                <w:szCs w:val="20"/>
                <w:lang w:eastAsia="x-none"/>
              </w:rPr>
            </w:pPr>
            <w:r w:rsidRPr="00C55CBB">
              <w:rPr>
                <w:rFonts w:ascii="Times New Roman" w:hAnsi="Times New Roman" w:cs="Times New Roman"/>
                <w:sz w:val="20"/>
                <w:szCs w:val="20"/>
                <w:lang w:eastAsia="x-none"/>
              </w:rPr>
              <w:t xml:space="preserve">For the adaptation mechanism for additional PRACH resources (for CONNECTED mode UE and IDLE/INACTIVE mode UE), </w:t>
            </w:r>
          </w:p>
          <w:p w14:paraId="4706DAE5" w14:textId="77777777" w:rsidR="005C0B59" w:rsidRPr="00C55CBB" w:rsidRDefault="005C0B59" w:rsidP="007344D8">
            <w:pPr>
              <w:pStyle w:val="ListParagraph"/>
              <w:numPr>
                <w:ilvl w:val="0"/>
                <w:numId w:val="47"/>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C55CBB">
              <w:rPr>
                <w:rFonts w:ascii="Times New Roman" w:hAnsi="Times New Roman" w:cs="Times New Roman"/>
                <w:sz w:val="20"/>
                <w:szCs w:val="20"/>
              </w:rPr>
              <w:t>At least DCI based adaptation is supported. No introduction of new DCI format.</w:t>
            </w:r>
          </w:p>
          <w:p w14:paraId="4A47E229" w14:textId="77777777" w:rsidR="00C55CBB" w:rsidRPr="00C55CBB" w:rsidRDefault="00C55CBB" w:rsidP="00C55CBB">
            <w:pPr>
              <w:pStyle w:val="ListParagraph"/>
              <w:overflowPunct w:val="0"/>
              <w:autoSpaceDE w:val="0"/>
              <w:autoSpaceDN w:val="0"/>
              <w:adjustRightInd w:val="0"/>
              <w:spacing w:after="120" w:line="240" w:lineRule="auto"/>
              <w:ind w:left="720"/>
              <w:contextualSpacing/>
              <w:textAlignment w:val="baseline"/>
              <w:rPr>
                <w:rFonts w:ascii="Times New Roman" w:hAnsi="Times New Roman" w:cs="Times New Roman"/>
                <w:sz w:val="20"/>
                <w:szCs w:val="20"/>
              </w:rPr>
            </w:pPr>
          </w:p>
          <w:p w14:paraId="747B22C9" w14:textId="77777777" w:rsidR="00C55CBB" w:rsidRPr="00C55CBB" w:rsidRDefault="00C55CBB" w:rsidP="00C55CBB">
            <w:pPr>
              <w:rPr>
                <w:rFonts w:ascii="Times New Roman" w:hAnsi="Times New Roman" w:cs="Times New Roman"/>
                <w:b/>
                <w:bCs/>
                <w:sz w:val="20"/>
                <w:szCs w:val="20"/>
                <w:highlight w:val="green"/>
                <w:lang w:eastAsia="x-none"/>
              </w:rPr>
            </w:pPr>
            <w:r w:rsidRPr="00C55CBB">
              <w:rPr>
                <w:rFonts w:ascii="Times New Roman" w:hAnsi="Times New Roman" w:cs="Times New Roman"/>
                <w:b/>
                <w:bCs/>
                <w:sz w:val="20"/>
                <w:szCs w:val="20"/>
                <w:highlight w:val="green"/>
                <w:lang w:eastAsia="x-none"/>
              </w:rPr>
              <w:t>Agreement</w:t>
            </w:r>
          </w:p>
          <w:p w14:paraId="32F27E65" w14:textId="77777777" w:rsidR="00C55CBB" w:rsidRPr="00C55CBB" w:rsidRDefault="00C55CBB" w:rsidP="00C55CBB">
            <w:pPr>
              <w:rPr>
                <w:rFonts w:ascii="Times New Roman" w:hAnsi="Times New Roman" w:cs="Times New Roman"/>
                <w:sz w:val="20"/>
                <w:szCs w:val="20"/>
                <w:lang w:eastAsia="x-none"/>
              </w:rPr>
            </w:pPr>
            <w:r w:rsidRPr="00C55CBB">
              <w:rPr>
                <w:rFonts w:ascii="Times New Roman" w:hAnsi="Times New Roman" w:cs="Times New Roman"/>
                <w:sz w:val="20"/>
                <w:szCs w:val="20"/>
                <w:lang w:eastAsia="x-none"/>
              </w:rPr>
              <w:t xml:space="preserve">For DCI-based adaptation for additional PRACH resources, </w:t>
            </w:r>
          </w:p>
          <w:p w14:paraId="1BE7A875" w14:textId="77777777" w:rsidR="00C55CBB" w:rsidRPr="00C55CBB" w:rsidRDefault="00C55CBB" w:rsidP="00C55CBB">
            <w:pPr>
              <w:pStyle w:val="ListParagraph"/>
              <w:numPr>
                <w:ilvl w:val="0"/>
                <w:numId w:val="47"/>
              </w:numPr>
              <w:overflowPunct w:val="0"/>
              <w:autoSpaceDE w:val="0"/>
              <w:autoSpaceDN w:val="0"/>
              <w:adjustRightInd w:val="0"/>
              <w:spacing w:after="120" w:line="240" w:lineRule="auto"/>
              <w:contextualSpacing/>
              <w:textAlignment w:val="baseline"/>
              <w:rPr>
                <w:rFonts w:ascii="Times New Roman" w:hAnsi="Times New Roman" w:cs="Times New Roman"/>
                <w:sz w:val="20"/>
                <w:szCs w:val="20"/>
              </w:rPr>
            </w:pPr>
            <w:r w:rsidRPr="00C55CBB">
              <w:rPr>
                <w:rFonts w:ascii="Times New Roman" w:hAnsi="Times New Roman" w:cs="Times New Roman"/>
                <w:sz w:val="20"/>
                <w:szCs w:val="20"/>
              </w:rPr>
              <w:t xml:space="preserve">Select from the following DCI format(s) to carry the adaptation indication. </w:t>
            </w:r>
          </w:p>
          <w:p w14:paraId="21365A16" w14:textId="77777777" w:rsidR="00C55CBB" w:rsidRPr="00C55CBB" w:rsidRDefault="00C55CBB" w:rsidP="00C55CBB">
            <w:pPr>
              <w:pStyle w:val="ListParagraph"/>
              <w:numPr>
                <w:ilvl w:val="1"/>
                <w:numId w:val="47"/>
              </w:numPr>
              <w:overflowPunct w:val="0"/>
              <w:autoSpaceDE w:val="0"/>
              <w:autoSpaceDN w:val="0"/>
              <w:adjustRightInd w:val="0"/>
              <w:spacing w:after="120" w:line="240" w:lineRule="auto"/>
              <w:contextualSpacing/>
              <w:textAlignment w:val="baseline"/>
              <w:rPr>
                <w:rFonts w:ascii="Times New Roman" w:hAnsi="Times New Roman" w:cs="Times New Roman"/>
                <w:sz w:val="20"/>
                <w:szCs w:val="20"/>
              </w:rPr>
            </w:pPr>
            <w:r w:rsidRPr="00C55CBB">
              <w:rPr>
                <w:rFonts w:ascii="Times New Roman" w:hAnsi="Times New Roman" w:cs="Times New Roman"/>
                <w:sz w:val="20"/>
                <w:szCs w:val="20"/>
              </w:rPr>
              <w:t>DCI format 1_0</w:t>
            </w:r>
          </w:p>
          <w:p w14:paraId="3D2ABFB4" w14:textId="77777777" w:rsidR="00C55CBB" w:rsidRPr="00C55CBB" w:rsidRDefault="00C55CBB" w:rsidP="00C55CBB">
            <w:pPr>
              <w:pStyle w:val="ListParagraph"/>
              <w:numPr>
                <w:ilvl w:val="1"/>
                <w:numId w:val="47"/>
              </w:numPr>
              <w:overflowPunct w:val="0"/>
              <w:autoSpaceDE w:val="0"/>
              <w:autoSpaceDN w:val="0"/>
              <w:adjustRightInd w:val="0"/>
              <w:spacing w:after="120" w:line="240" w:lineRule="auto"/>
              <w:contextualSpacing/>
              <w:textAlignment w:val="baseline"/>
              <w:rPr>
                <w:rFonts w:ascii="Times New Roman" w:hAnsi="Times New Roman" w:cs="Times New Roman"/>
                <w:sz w:val="20"/>
                <w:szCs w:val="20"/>
              </w:rPr>
            </w:pPr>
            <w:r w:rsidRPr="00C55CBB">
              <w:rPr>
                <w:rFonts w:ascii="Times New Roman" w:hAnsi="Times New Roman" w:cs="Times New Roman"/>
                <w:sz w:val="20"/>
                <w:szCs w:val="20"/>
              </w:rPr>
              <w:t>DCI format 2_7</w:t>
            </w:r>
          </w:p>
          <w:p w14:paraId="2C0941B2" w14:textId="77777777" w:rsidR="00C55CBB" w:rsidRPr="00C55CBB" w:rsidRDefault="00C55CBB" w:rsidP="00C55CBB">
            <w:pPr>
              <w:pStyle w:val="ListParagraph"/>
              <w:numPr>
                <w:ilvl w:val="1"/>
                <w:numId w:val="47"/>
              </w:numPr>
              <w:overflowPunct w:val="0"/>
              <w:autoSpaceDE w:val="0"/>
              <w:autoSpaceDN w:val="0"/>
              <w:adjustRightInd w:val="0"/>
              <w:spacing w:after="120" w:line="240" w:lineRule="auto"/>
              <w:contextualSpacing/>
              <w:textAlignment w:val="baseline"/>
              <w:rPr>
                <w:rFonts w:ascii="Times New Roman" w:hAnsi="Times New Roman" w:cs="Times New Roman"/>
                <w:strike/>
                <w:sz w:val="20"/>
                <w:szCs w:val="20"/>
              </w:rPr>
            </w:pPr>
            <w:r w:rsidRPr="00C55CBB">
              <w:rPr>
                <w:rFonts w:ascii="Times New Roman" w:hAnsi="Times New Roman" w:cs="Times New Roman"/>
                <w:sz w:val="20"/>
                <w:szCs w:val="20"/>
              </w:rPr>
              <w:t>DCI format 2_9</w:t>
            </w:r>
          </w:p>
          <w:p w14:paraId="347675E3" w14:textId="62F7E76D" w:rsidR="00D53F7A" w:rsidRPr="00C55CBB" w:rsidRDefault="00C55CBB" w:rsidP="00C55CBB">
            <w:pPr>
              <w:pStyle w:val="ListParagraph"/>
              <w:numPr>
                <w:ilvl w:val="0"/>
                <w:numId w:val="47"/>
              </w:numPr>
              <w:overflowPunct w:val="0"/>
              <w:autoSpaceDE w:val="0"/>
              <w:autoSpaceDN w:val="0"/>
              <w:adjustRightInd w:val="0"/>
              <w:spacing w:after="120" w:line="240" w:lineRule="auto"/>
              <w:contextualSpacing/>
              <w:textAlignment w:val="baseline"/>
              <w:rPr>
                <w:rFonts w:ascii="Times New Roman" w:hAnsi="Times New Roman"/>
              </w:rPr>
            </w:pPr>
            <w:r w:rsidRPr="00C55CBB">
              <w:rPr>
                <w:rFonts w:ascii="Times New Roman" w:hAnsi="Times New Roman" w:cs="Times New Roman"/>
                <w:sz w:val="20"/>
                <w:szCs w:val="20"/>
              </w:rPr>
              <w:t>FFS: existi</w:t>
            </w:r>
            <w:r w:rsidRPr="00863685">
              <w:rPr>
                <w:rFonts w:ascii="Times New Roman" w:hAnsi="Times New Roman" w:cs="Times New Roman"/>
                <w:sz w:val="20"/>
                <w:szCs w:val="20"/>
              </w:rPr>
              <w:t xml:space="preserve">ng (P-RNTI, SI-RNTI, </w:t>
            </w:r>
            <w:proofErr w:type="spellStart"/>
            <w:r w:rsidRPr="00863685">
              <w:rPr>
                <w:rFonts w:ascii="Times New Roman" w:hAnsi="Times New Roman" w:cs="Times New Roman"/>
                <w:sz w:val="20"/>
                <w:szCs w:val="20"/>
              </w:rPr>
              <w:t>CellDTRX</w:t>
            </w:r>
            <w:proofErr w:type="spellEnd"/>
            <w:r w:rsidRPr="00863685">
              <w:rPr>
                <w:rFonts w:ascii="Times New Roman" w:hAnsi="Times New Roman" w:cs="Times New Roman"/>
                <w:sz w:val="20"/>
                <w:szCs w:val="20"/>
              </w:rPr>
              <w:t>-RNTI, PEI-RNTI, C-RNTI) or new RNTI</w:t>
            </w:r>
            <w:r w:rsidRPr="00C55CBB">
              <w:rPr>
                <w:rFonts w:ascii="Times New Roman" w:hAnsi="Times New Roman" w:cs="Times New Roman"/>
                <w:sz w:val="20"/>
                <w:szCs w:val="20"/>
              </w:rPr>
              <w:t xml:space="preserve"> used for detecting the DCI format</w:t>
            </w:r>
          </w:p>
        </w:tc>
      </w:tr>
    </w:tbl>
    <w:p w14:paraId="0A348FFD" w14:textId="739CECDF" w:rsidR="002D12D4" w:rsidRDefault="00812917" w:rsidP="00D918BA">
      <w:pPr>
        <w:spacing w:before="160"/>
        <w:jc w:val="both"/>
        <w:rPr>
          <w:rFonts w:ascii="Times New Roman" w:hAnsi="Times New Roman" w:cs="Times New Roman"/>
          <w:sz w:val="20"/>
          <w:szCs w:val="20"/>
          <w:lang w:eastAsia="x-none"/>
        </w:rPr>
      </w:pPr>
      <w:r>
        <w:rPr>
          <w:rFonts w:ascii="Times New Roman" w:hAnsi="Times New Roman" w:cs="Times New Roman"/>
          <w:sz w:val="20"/>
          <w:szCs w:val="20"/>
          <w:lang w:eastAsia="x-none"/>
        </w:rPr>
        <w:t>Regarding the FFS</w:t>
      </w:r>
      <w:r w:rsidR="008A53D1">
        <w:rPr>
          <w:rFonts w:ascii="Times New Roman" w:hAnsi="Times New Roman" w:cs="Times New Roman"/>
          <w:sz w:val="20"/>
          <w:szCs w:val="20"/>
          <w:lang w:eastAsia="x-none"/>
        </w:rPr>
        <w:t xml:space="preserve"> above, </w:t>
      </w:r>
      <w:r w:rsidR="005E33E5">
        <w:rPr>
          <w:rFonts w:ascii="Times New Roman" w:hAnsi="Times New Roman" w:cs="Times New Roman"/>
          <w:sz w:val="20"/>
          <w:szCs w:val="20"/>
          <w:lang w:eastAsia="x-none"/>
        </w:rPr>
        <w:t xml:space="preserve">it is important to note that the DCI </w:t>
      </w:r>
      <w:r w:rsidR="00F51FC4">
        <w:rPr>
          <w:rFonts w:ascii="Times New Roman" w:hAnsi="Times New Roman" w:cs="Times New Roman"/>
          <w:sz w:val="20"/>
          <w:szCs w:val="20"/>
          <w:lang w:eastAsia="x-none"/>
        </w:rPr>
        <w:t xml:space="preserve">for indicating the additional PRACH resources should be </w:t>
      </w:r>
      <w:r w:rsidR="00B253D8">
        <w:rPr>
          <w:rFonts w:ascii="Times New Roman" w:hAnsi="Times New Roman" w:cs="Times New Roman"/>
          <w:sz w:val="20"/>
          <w:szCs w:val="20"/>
          <w:lang w:eastAsia="x-none"/>
        </w:rPr>
        <w:t xml:space="preserve">applicable in </w:t>
      </w:r>
      <w:r w:rsidR="007E4CFE">
        <w:rPr>
          <w:rFonts w:ascii="Times New Roman" w:hAnsi="Times New Roman" w:cs="Times New Roman"/>
          <w:sz w:val="20"/>
          <w:szCs w:val="20"/>
          <w:lang w:eastAsia="x-none"/>
        </w:rPr>
        <w:t xml:space="preserve">both connected and </w:t>
      </w:r>
      <w:r w:rsidR="00B253D8">
        <w:rPr>
          <w:rFonts w:ascii="Times New Roman" w:hAnsi="Times New Roman" w:cs="Times New Roman"/>
          <w:sz w:val="20"/>
          <w:szCs w:val="20"/>
          <w:lang w:eastAsia="x-none"/>
        </w:rPr>
        <w:t>idle/inactive mode</w:t>
      </w:r>
      <w:r w:rsidR="009D22F0">
        <w:rPr>
          <w:rFonts w:ascii="Times New Roman" w:hAnsi="Times New Roman" w:cs="Times New Roman"/>
          <w:sz w:val="20"/>
          <w:szCs w:val="20"/>
          <w:lang w:eastAsia="x-none"/>
        </w:rPr>
        <w:t xml:space="preserve">. This implies the RNTIs that are usable only in connected mode </w:t>
      </w:r>
      <w:r w:rsidR="00B14365">
        <w:rPr>
          <w:rFonts w:ascii="Times New Roman" w:hAnsi="Times New Roman" w:cs="Times New Roman"/>
          <w:sz w:val="20"/>
          <w:szCs w:val="20"/>
          <w:lang w:eastAsia="x-none"/>
        </w:rPr>
        <w:t xml:space="preserve">such as </w:t>
      </w:r>
      <w:proofErr w:type="spellStart"/>
      <w:r w:rsidR="00B14365">
        <w:rPr>
          <w:rFonts w:ascii="Times New Roman" w:hAnsi="Times New Roman" w:cs="Times New Roman"/>
          <w:sz w:val="20"/>
          <w:szCs w:val="20"/>
          <w:lang w:eastAsia="x-none"/>
        </w:rPr>
        <w:t>CellDTRX</w:t>
      </w:r>
      <w:proofErr w:type="spellEnd"/>
      <w:r w:rsidR="00B14365">
        <w:rPr>
          <w:rFonts w:ascii="Times New Roman" w:hAnsi="Times New Roman" w:cs="Times New Roman"/>
          <w:sz w:val="20"/>
          <w:szCs w:val="20"/>
          <w:lang w:eastAsia="x-none"/>
        </w:rPr>
        <w:t>-RNTI (</w:t>
      </w:r>
      <w:r w:rsidR="000B54EC">
        <w:rPr>
          <w:rFonts w:ascii="Times New Roman" w:hAnsi="Times New Roman" w:cs="Times New Roman"/>
          <w:sz w:val="20"/>
          <w:szCs w:val="20"/>
          <w:lang w:eastAsia="x-none"/>
        </w:rPr>
        <w:t xml:space="preserve">in </w:t>
      </w:r>
      <w:r w:rsidR="00B14365">
        <w:rPr>
          <w:rFonts w:ascii="Times New Roman" w:hAnsi="Times New Roman" w:cs="Times New Roman"/>
          <w:sz w:val="20"/>
          <w:szCs w:val="20"/>
          <w:lang w:eastAsia="x-none"/>
        </w:rPr>
        <w:t>DCI format 2_9)</w:t>
      </w:r>
      <w:r w:rsidR="00CB5FFA">
        <w:rPr>
          <w:rFonts w:ascii="Times New Roman" w:hAnsi="Times New Roman" w:cs="Times New Roman"/>
          <w:sz w:val="20"/>
          <w:szCs w:val="20"/>
          <w:lang w:eastAsia="x-none"/>
        </w:rPr>
        <w:t xml:space="preserve"> and C</w:t>
      </w:r>
      <w:r w:rsidR="007E4CFE">
        <w:rPr>
          <w:rFonts w:ascii="Times New Roman" w:hAnsi="Times New Roman" w:cs="Times New Roman"/>
          <w:sz w:val="20"/>
          <w:szCs w:val="20"/>
          <w:lang w:eastAsia="x-none"/>
        </w:rPr>
        <w:t>-RNTI</w:t>
      </w:r>
      <w:r w:rsidR="00E4659A">
        <w:rPr>
          <w:rFonts w:ascii="Times New Roman" w:hAnsi="Times New Roman" w:cs="Times New Roman"/>
          <w:sz w:val="20"/>
          <w:szCs w:val="20"/>
          <w:lang w:eastAsia="x-none"/>
        </w:rPr>
        <w:t xml:space="preserve"> should be ruled out. </w:t>
      </w:r>
      <w:r w:rsidR="00432B88">
        <w:rPr>
          <w:rFonts w:ascii="Times New Roman" w:hAnsi="Times New Roman" w:cs="Times New Roman"/>
          <w:sz w:val="20"/>
          <w:szCs w:val="20"/>
          <w:lang w:eastAsia="x-none"/>
        </w:rPr>
        <w:t>In this case, either a new RNTI or t</w:t>
      </w:r>
      <w:r w:rsidR="00EB6316">
        <w:rPr>
          <w:rFonts w:ascii="Times New Roman" w:hAnsi="Times New Roman" w:cs="Times New Roman"/>
          <w:sz w:val="20"/>
          <w:szCs w:val="20"/>
          <w:lang w:eastAsia="x-none"/>
        </w:rPr>
        <w:t xml:space="preserve">he existing P-RNTI </w:t>
      </w:r>
      <w:r w:rsidR="000B54EC">
        <w:rPr>
          <w:rFonts w:ascii="Times New Roman" w:hAnsi="Times New Roman" w:cs="Times New Roman"/>
          <w:sz w:val="20"/>
          <w:szCs w:val="20"/>
          <w:lang w:eastAsia="x-none"/>
        </w:rPr>
        <w:t xml:space="preserve">(DCI format 1_0) </w:t>
      </w:r>
      <w:r w:rsidR="00011FDD">
        <w:rPr>
          <w:rFonts w:ascii="Times New Roman" w:hAnsi="Times New Roman" w:cs="Times New Roman"/>
          <w:sz w:val="20"/>
          <w:szCs w:val="20"/>
          <w:lang w:eastAsia="x-none"/>
        </w:rPr>
        <w:t>or</w:t>
      </w:r>
      <w:r w:rsidR="00EB6316">
        <w:rPr>
          <w:rFonts w:ascii="Times New Roman" w:hAnsi="Times New Roman" w:cs="Times New Roman"/>
          <w:sz w:val="20"/>
          <w:szCs w:val="20"/>
          <w:lang w:eastAsia="x-none"/>
        </w:rPr>
        <w:t xml:space="preserve"> PEI-RNTI</w:t>
      </w:r>
      <w:r w:rsidR="000B54EC">
        <w:rPr>
          <w:rFonts w:ascii="Times New Roman" w:hAnsi="Times New Roman" w:cs="Times New Roman"/>
          <w:sz w:val="20"/>
          <w:szCs w:val="20"/>
          <w:lang w:eastAsia="x-none"/>
        </w:rPr>
        <w:t xml:space="preserve"> (DCI format 2_7)</w:t>
      </w:r>
      <w:r w:rsidR="00EB6316">
        <w:rPr>
          <w:rFonts w:ascii="Times New Roman" w:hAnsi="Times New Roman" w:cs="Times New Roman"/>
          <w:sz w:val="20"/>
          <w:szCs w:val="20"/>
          <w:lang w:eastAsia="x-none"/>
        </w:rPr>
        <w:t xml:space="preserve"> </w:t>
      </w:r>
      <w:r w:rsidR="00A94AB7">
        <w:rPr>
          <w:rFonts w:ascii="Times New Roman" w:hAnsi="Times New Roman" w:cs="Times New Roman"/>
          <w:sz w:val="20"/>
          <w:szCs w:val="20"/>
          <w:lang w:eastAsia="x-none"/>
        </w:rPr>
        <w:t xml:space="preserve">can </w:t>
      </w:r>
      <w:r w:rsidR="00EF7BF9">
        <w:rPr>
          <w:rFonts w:ascii="Times New Roman" w:hAnsi="Times New Roman" w:cs="Times New Roman"/>
          <w:sz w:val="20"/>
          <w:szCs w:val="20"/>
          <w:lang w:eastAsia="x-none"/>
        </w:rPr>
        <w:t xml:space="preserve">be used </w:t>
      </w:r>
      <w:r w:rsidR="00A94AB7">
        <w:rPr>
          <w:rFonts w:ascii="Times New Roman" w:hAnsi="Times New Roman" w:cs="Times New Roman"/>
          <w:sz w:val="20"/>
          <w:szCs w:val="20"/>
          <w:lang w:eastAsia="x-none"/>
        </w:rPr>
        <w:t>for indicating the additional PRACH resources for UEs in idle mode</w:t>
      </w:r>
      <w:r w:rsidR="002D12D4">
        <w:rPr>
          <w:rFonts w:ascii="Times New Roman" w:hAnsi="Times New Roman" w:cs="Times New Roman"/>
          <w:sz w:val="20"/>
          <w:szCs w:val="20"/>
          <w:lang w:eastAsia="x-none"/>
        </w:rPr>
        <w:t>.</w:t>
      </w:r>
    </w:p>
    <w:p w14:paraId="764CD048" w14:textId="232C0F26" w:rsidR="00812917" w:rsidDel="007365EF" w:rsidRDefault="002D12D4" w:rsidP="00D918BA">
      <w:pPr>
        <w:spacing w:before="160"/>
        <w:jc w:val="both"/>
        <w:rPr>
          <w:rFonts w:ascii="Times New Roman" w:hAnsi="Times New Roman" w:cs="Times New Roman"/>
          <w:sz w:val="20"/>
          <w:szCs w:val="20"/>
          <w:lang w:eastAsia="x-none"/>
        </w:rPr>
      </w:pPr>
      <w:r w:rsidRPr="00863685">
        <w:rPr>
          <w:rFonts w:ascii="Times New Roman" w:hAnsi="Times New Roman" w:cs="Times New Roman"/>
          <w:b/>
          <w:bCs/>
          <w:i/>
          <w:iCs/>
          <w:sz w:val="20"/>
          <w:szCs w:val="20"/>
          <w:lang w:eastAsia="x-none"/>
        </w:rPr>
        <w:t>Proposal</w:t>
      </w:r>
      <w:r w:rsidR="00011FDD" w:rsidRPr="00863685">
        <w:rPr>
          <w:rFonts w:ascii="Times New Roman" w:hAnsi="Times New Roman" w:cs="Times New Roman"/>
          <w:b/>
          <w:bCs/>
          <w:i/>
          <w:iCs/>
          <w:sz w:val="20"/>
          <w:szCs w:val="20"/>
          <w:lang w:eastAsia="x-none"/>
        </w:rPr>
        <w:t xml:space="preserve"> 1</w:t>
      </w:r>
      <w:r w:rsidR="00586028">
        <w:rPr>
          <w:rFonts w:ascii="Times New Roman" w:hAnsi="Times New Roman" w:cs="Times New Roman"/>
          <w:b/>
          <w:bCs/>
          <w:i/>
          <w:iCs/>
          <w:sz w:val="20"/>
          <w:szCs w:val="20"/>
          <w:lang w:eastAsia="x-none"/>
        </w:rPr>
        <w:t>3</w:t>
      </w:r>
      <w:r w:rsidRPr="00863685">
        <w:rPr>
          <w:rFonts w:ascii="Times New Roman" w:hAnsi="Times New Roman" w:cs="Times New Roman"/>
          <w:b/>
          <w:bCs/>
          <w:i/>
          <w:iCs/>
          <w:sz w:val="20"/>
          <w:szCs w:val="20"/>
          <w:lang w:eastAsia="x-none"/>
        </w:rPr>
        <w:t>:</w:t>
      </w:r>
      <w:r w:rsidRPr="00863685">
        <w:rPr>
          <w:rFonts w:ascii="Times New Roman" w:hAnsi="Times New Roman" w:cs="Times New Roman"/>
          <w:b/>
          <w:bCs/>
          <w:sz w:val="20"/>
          <w:szCs w:val="20"/>
          <w:lang w:eastAsia="x-none"/>
        </w:rPr>
        <w:t xml:space="preserve"> Support indicati</w:t>
      </w:r>
      <w:r w:rsidR="00A92220">
        <w:rPr>
          <w:rFonts w:ascii="Times New Roman" w:hAnsi="Times New Roman" w:cs="Times New Roman"/>
          <w:b/>
          <w:bCs/>
          <w:sz w:val="20"/>
          <w:szCs w:val="20"/>
          <w:lang w:eastAsia="x-none"/>
        </w:rPr>
        <w:t>on</w:t>
      </w:r>
      <w:r w:rsidR="00F50903">
        <w:rPr>
          <w:rFonts w:ascii="Times New Roman" w:hAnsi="Times New Roman" w:cs="Times New Roman"/>
          <w:b/>
          <w:bCs/>
          <w:sz w:val="20"/>
          <w:szCs w:val="20"/>
          <w:lang w:eastAsia="x-none"/>
        </w:rPr>
        <w:t xml:space="preserve"> of</w:t>
      </w:r>
      <w:r w:rsidRPr="006B2627">
        <w:rPr>
          <w:rFonts w:ascii="Times New Roman" w:hAnsi="Times New Roman" w:cs="Times New Roman"/>
          <w:b/>
          <w:bCs/>
          <w:sz w:val="20"/>
          <w:szCs w:val="20"/>
          <w:lang w:eastAsia="x-none"/>
        </w:rPr>
        <w:t xml:space="preserve"> the additional PRACH resources </w:t>
      </w:r>
      <w:r w:rsidR="00613DC0" w:rsidRPr="006B2627">
        <w:rPr>
          <w:rFonts w:ascii="Times New Roman" w:hAnsi="Times New Roman" w:cs="Times New Roman"/>
          <w:b/>
          <w:bCs/>
          <w:sz w:val="20"/>
          <w:szCs w:val="20"/>
          <w:lang w:eastAsia="x-none"/>
        </w:rPr>
        <w:t xml:space="preserve">in </w:t>
      </w:r>
      <w:r w:rsidR="003C2FCE" w:rsidRPr="006B2627">
        <w:rPr>
          <w:rFonts w:ascii="Times New Roman" w:hAnsi="Times New Roman" w:cs="Times New Roman"/>
          <w:b/>
          <w:bCs/>
          <w:sz w:val="20"/>
          <w:szCs w:val="20"/>
          <w:lang w:eastAsia="x-none"/>
        </w:rPr>
        <w:t xml:space="preserve">a DCI </w:t>
      </w:r>
      <w:r w:rsidR="00DA0E94">
        <w:rPr>
          <w:rFonts w:ascii="Times New Roman" w:hAnsi="Times New Roman" w:cs="Times New Roman"/>
          <w:b/>
          <w:bCs/>
          <w:sz w:val="20"/>
          <w:szCs w:val="20"/>
          <w:lang w:eastAsia="x-none"/>
        </w:rPr>
        <w:t>format that is detect</w:t>
      </w:r>
      <w:r w:rsidR="00873451">
        <w:rPr>
          <w:rFonts w:ascii="Times New Roman" w:hAnsi="Times New Roman" w:cs="Times New Roman"/>
          <w:b/>
          <w:bCs/>
          <w:sz w:val="20"/>
          <w:szCs w:val="20"/>
          <w:lang w:eastAsia="x-none"/>
        </w:rPr>
        <w:t>able</w:t>
      </w:r>
      <w:r w:rsidR="00DA0E94">
        <w:rPr>
          <w:rFonts w:ascii="Times New Roman" w:hAnsi="Times New Roman" w:cs="Times New Roman"/>
          <w:b/>
          <w:bCs/>
          <w:sz w:val="20"/>
          <w:szCs w:val="20"/>
          <w:lang w:eastAsia="x-none"/>
        </w:rPr>
        <w:t xml:space="preserve"> </w:t>
      </w:r>
      <w:r w:rsidR="003203A5">
        <w:rPr>
          <w:rFonts w:ascii="Times New Roman" w:hAnsi="Times New Roman" w:cs="Times New Roman"/>
          <w:b/>
          <w:bCs/>
          <w:sz w:val="20"/>
          <w:szCs w:val="20"/>
          <w:lang w:eastAsia="x-none"/>
        </w:rPr>
        <w:t>using</w:t>
      </w:r>
      <w:r w:rsidR="003C2FCE" w:rsidRPr="006B2627">
        <w:rPr>
          <w:rFonts w:ascii="Times New Roman" w:hAnsi="Times New Roman" w:cs="Times New Roman"/>
          <w:b/>
          <w:bCs/>
          <w:sz w:val="20"/>
          <w:szCs w:val="20"/>
          <w:lang w:eastAsia="x-none"/>
        </w:rPr>
        <w:t xml:space="preserve"> </w:t>
      </w:r>
      <w:r w:rsidR="00613DC0" w:rsidRPr="006B2627">
        <w:rPr>
          <w:rFonts w:ascii="Times New Roman" w:hAnsi="Times New Roman" w:cs="Times New Roman"/>
          <w:b/>
          <w:bCs/>
          <w:sz w:val="20"/>
          <w:szCs w:val="20"/>
          <w:lang w:eastAsia="x-none"/>
        </w:rPr>
        <w:t>a new RNTI, P-RNTI or PEI-RNTI</w:t>
      </w:r>
      <w:r w:rsidR="00EF7BF9" w:rsidRPr="006B2627">
        <w:rPr>
          <w:rFonts w:ascii="Times New Roman" w:hAnsi="Times New Roman" w:cs="Times New Roman"/>
          <w:b/>
          <w:bCs/>
          <w:sz w:val="20"/>
          <w:szCs w:val="20"/>
          <w:lang w:eastAsia="x-none"/>
        </w:rPr>
        <w:t xml:space="preserve"> </w:t>
      </w:r>
      <w:r w:rsidR="00A94AB7" w:rsidRPr="006B2627">
        <w:rPr>
          <w:rFonts w:ascii="Times New Roman" w:hAnsi="Times New Roman" w:cs="Times New Roman"/>
          <w:b/>
          <w:bCs/>
          <w:sz w:val="20"/>
          <w:szCs w:val="20"/>
          <w:lang w:eastAsia="x-none"/>
        </w:rPr>
        <w:t xml:space="preserve"> </w:t>
      </w:r>
    </w:p>
    <w:p w14:paraId="67058733" w14:textId="4BCBBF49" w:rsidR="000A2FA8" w:rsidRPr="00EA4409" w:rsidRDefault="00F10957" w:rsidP="001D41F0">
      <w:pPr>
        <w:pStyle w:val="Heading3"/>
        <w:tabs>
          <w:tab w:val="clear" w:pos="1004"/>
          <w:tab w:val="num" w:pos="630"/>
        </w:tabs>
        <w:ind w:hanging="1004"/>
        <w:rPr>
          <w:rFonts w:ascii="Times New Roman" w:hAnsi="Times New Roman"/>
          <w:sz w:val="20"/>
          <w:szCs w:val="20"/>
          <w:u w:val="single"/>
        </w:rPr>
      </w:pPr>
      <w:r>
        <w:rPr>
          <w:rFonts w:ascii="Times New Roman" w:hAnsi="Times New Roman"/>
          <w:sz w:val="20"/>
          <w:szCs w:val="20"/>
          <w:u w:val="single"/>
        </w:rPr>
        <w:t>Alternatives for indicating additional PRACH resources in DCI</w:t>
      </w:r>
    </w:p>
    <w:p w14:paraId="5511B354" w14:textId="51661D39" w:rsidR="002B3094" w:rsidRDefault="00C35363" w:rsidP="00863685">
      <w:pPr>
        <w:rPr>
          <w:b/>
          <w:bCs/>
        </w:rPr>
      </w:pPr>
      <w:r>
        <w:rPr>
          <w:rFonts w:ascii="Times New Roman" w:hAnsi="Times New Roman" w:cs="Times New Roman"/>
          <w:sz w:val="20"/>
          <w:szCs w:val="20"/>
          <w:lang w:eastAsia="x-none"/>
        </w:rPr>
        <w:t xml:space="preserve">In RAN1#118, </w:t>
      </w:r>
      <w:r w:rsidR="005315F6">
        <w:rPr>
          <w:rFonts w:ascii="Times New Roman" w:hAnsi="Times New Roman" w:cs="Times New Roman"/>
          <w:sz w:val="20"/>
          <w:szCs w:val="20"/>
          <w:lang w:eastAsia="x-none"/>
        </w:rPr>
        <w:t>the following agreement was made on the</w:t>
      </w:r>
      <w:r w:rsidR="00EF35FA">
        <w:rPr>
          <w:rFonts w:ascii="Times New Roman" w:hAnsi="Times New Roman" w:cs="Times New Roman"/>
          <w:sz w:val="20"/>
          <w:szCs w:val="20"/>
          <w:lang w:eastAsia="x-none"/>
        </w:rPr>
        <w:t xml:space="preserve"> </w:t>
      </w:r>
      <w:proofErr w:type="gramStart"/>
      <w:r w:rsidR="00EF35FA">
        <w:rPr>
          <w:rFonts w:ascii="Times New Roman" w:hAnsi="Times New Roman" w:cs="Times New Roman"/>
          <w:sz w:val="20"/>
          <w:szCs w:val="20"/>
          <w:lang w:eastAsia="x-none"/>
        </w:rPr>
        <w:t>alternatives</w:t>
      </w:r>
      <w:proofErr w:type="gramEnd"/>
      <w:r w:rsidR="005315F6">
        <w:rPr>
          <w:rFonts w:ascii="Times New Roman" w:hAnsi="Times New Roman" w:cs="Times New Roman"/>
          <w:sz w:val="20"/>
          <w:szCs w:val="20"/>
          <w:lang w:eastAsia="x-none"/>
        </w:rPr>
        <w:t xml:space="preserve"> </w:t>
      </w:r>
      <w:r w:rsidR="00EA090F">
        <w:rPr>
          <w:rFonts w:ascii="Times New Roman" w:hAnsi="Times New Roman" w:cs="Times New Roman"/>
          <w:sz w:val="20"/>
          <w:szCs w:val="20"/>
          <w:lang w:eastAsia="x-none"/>
        </w:rPr>
        <w:t>levels at which the additional PRACH resources</w:t>
      </w:r>
      <w:r w:rsidR="00EF35FA">
        <w:rPr>
          <w:rFonts w:ascii="Times New Roman" w:hAnsi="Times New Roman" w:cs="Times New Roman"/>
          <w:sz w:val="20"/>
          <w:szCs w:val="20"/>
          <w:lang w:eastAsia="x-none"/>
        </w:rPr>
        <w:t xml:space="preserve"> may be indicated in DCI: </w:t>
      </w:r>
      <w:r w:rsidR="00EA090F">
        <w:rPr>
          <w:rFonts w:ascii="Times New Roman" w:hAnsi="Times New Roman" w:cs="Times New Roman"/>
          <w:sz w:val="20"/>
          <w:szCs w:val="20"/>
          <w:lang w:eastAsia="x-none"/>
        </w:rPr>
        <w:t xml:space="preserve"> </w:t>
      </w:r>
    </w:p>
    <w:tbl>
      <w:tblPr>
        <w:tblStyle w:val="TableGrid"/>
        <w:tblW w:w="0" w:type="auto"/>
        <w:tblLook w:val="04A0" w:firstRow="1" w:lastRow="0" w:firstColumn="1" w:lastColumn="0" w:noHBand="0" w:noVBand="1"/>
      </w:tblPr>
      <w:tblGrid>
        <w:gridCol w:w="9962"/>
      </w:tblGrid>
      <w:tr w:rsidR="002B3094" w14:paraId="624E8ECF" w14:textId="77777777" w:rsidTr="002B3094">
        <w:tc>
          <w:tcPr>
            <w:tcW w:w="9962" w:type="dxa"/>
          </w:tcPr>
          <w:p w14:paraId="1AF015CC" w14:textId="77777777" w:rsidR="008C6BB3" w:rsidRPr="008C6BB3" w:rsidRDefault="008C6BB3" w:rsidP="008C6BB3">
            <w:pPr>
              <w:rPr>
                <w:rFonts w:ascii="Times New Roman" w:hAnsi="Times New Roman" w:cs="Times New Roman"/>
                <w:b/>
                <w:bCs/>
                <w:sz w:val="20"/>
                <w:szCs w:val="20"/>
                <w:lang w:eastAsia="x-none"/>
              </w:rPr>
            </w:pPr>
            <w:r w:rsidRPr="008C6BB3">
              <w:rPr>
                <w:rFonts w:ascii="Times New Roman" w:hAnsi="Times New Roman" w:cs="Times New Roman"/>
                <w:b/>
                <w:bCs/>
                <w:sz w:val="20"/>
                <w:szCs w:val="20"/>
                <w:highlight w:val="green"/>
                <w:lang w:eastAsia="x-none"/>
              </w:rPr>
              <w:t>Agreement</w:t>
            </w:r>
          </w:p>
          <w:p w14:paraId="0780E29E" w14:textId="77777777" w:rsidR="008C6BB3" w:rsidRPr="008C6BB3" w:rsidRDefault="008C6BB3" w:rsidP="008C6BB3">
            <w:pPr>
              <w:rPr>
                <w:rFonts w:ascii="Times New Roman" w:hAnsi="Times New Roman" w:cs="Times New Roman"/>
                <w:sz w:val="20"/>
                <w:szCs w:val="20"/>
                <w:lang w:eastAsia="x-none"/>
              </w:rPr>
            </w:pPr>
            <w:r w:rsidRPr="008C6BB3">
              <w:rPr>
                <w:rFonts w:ascii="Times New Roman" w:hAnsi="Times New Roman" w:cs="Times New Roman"/>
                <w:sz w:val="20"/>
                <w:szCs w:val="20"/>
                <w:lang w:eastAsia="x-none"/>
              </w:rPr>
              <w:t>For DCI-based adaptation for additional PRACH resources, select only from the following alternatives</w:t>
            </w:r>
          </w:p>
          <w:p w14:paraId="76828104" w14:textId="77777777" w:rsidR="008C6BB3" w:rsidRPr="003E532B" w:rsidRDefault="008C6BB3" w:rsidP="008C6BB3">
            <w:pPr>
              <w:numPr>
                <w:ilvl w:val="0"/>
                <w:numId w:val="48"/>
              </w:numPr>
              <w:spacing w:after="0" w:line="240" w:lineRule="auto"/>
              <w:rPr>
                <w:rFonts w:ascii="Times New Roman" w:hAnsi="Times New Roman" w:cs="Times New Roman"/>
                <w:sz w:val="20"/>
                <w:szCs w:val="20"/>
              </w:rPr>
            </w:pPr>
            <w:r w:rsidRPr="0062655D">
              <w:rPr>
                <w:rFonts w:ascii="Times New Roman" w:hAnsi="Times New Roman" w:cs="Times New Roman"/>
                <w:sz w:val="20"/>
                <w:szCs w:val="20"/>
              </w:rPr>
              <w:t>Alt 1:</w:t>
            </w:r>
            <w:r w:rsidRPr="003E532B">
              <w:rPr>
                <w:rFonts w:ascii="Times New Roman" w:hAnsi="Times New Roman" w:cs="Times New Roman"/>
                <w:sz w:val="20"/>
                <w:szCs w:val="20"/>
              </w:rPr>
              <w:t xml:space="preserve"> (PRACH resource configuration level) DCI-based adaptation to indicate whether the additional PRACH resources provided by semi-static </w:t>
            </w:r>
            <w:proofErr w:type="spellStart"/>
            <w:r w:rsidRPr="003E532B">
              <w:rPr>
                <w:rFonts w:ascii="Times New Roman" w:hAnsi="Times New Roman" w:cs="Times New Roman"/>
                <w:sz w:val="20"/>
                <w:szCs w:val="20"/>
              </w:rPr>
              <w:t>signalling</w:t>
            </w:r>
            <w:proofErr w:type="spellEnd"/>
            <w:r w:rsidRPr="003E532B">
              <w:rPr>
                <w:rFonts w:ascii="Times New Roman" w:hAnsi="Times New Roman" w:cs="Times New Roman"/>
                <w:sz w:val="20"/>
                <w:szCs w:val="20"/>
              </w:rPr>
              <w:t xml:space="preserve"> are available or not</w:t>
            </w:r>
          </w:p>
          <w:p w14:paraId="079C6A72" w14:textId="77777777" w:rsidR="008C6BB3" w:rsidRPr="003E532B" w:rsidRDefault="008C6BB3" w:rsidP="008C6BB3">
            <w:pPr>
              <w:numPr>
                <w:ilvl w:val="1"/>
                <w:numId w:val="48"/>
              </w:numPr>
              <w:spacing w:after="0" w:line="240" w:lineRule="auto"/>
              <w:rPr>
                <w:rFonts w:ascii="Times New Roman" w:hAnsi="Times New Roman" w:cs="Times New Roman"/>
                <w:sz w:val="20"/>
                <w:szCs w:val="20"/>
              </w:rPr>
            </w:pPr>
            <w:r w:rsidRPr="003E532B">
              <w:rPr>
                <w:rFonts w:ascii="Times New Roman" w:hAnsi="Times New Roman" w:cs="Times New Roman"/>
                <w:sz w:val="20"/>
                <w:szCs w:val="20"/>
              </w:rPr>
              <w:t>FFS: details</w:t>
            </w:r>
          </w:p>
          <w:p w14:paraId="16AC51C9" w14:textId="77777777" w:rsidR="008C6BB3" w:rsidRPr="003E532B" w:rsidRDefault="008C6BB3" w:rsidP="008C6BB3">
            <w:pPr>
              <w:numPr>
                <w:ilvl w:val="0"/>
                <w:numId w:val="48"/>
              </w:numPr>
              <w:spacing w:after="0" w:line="240" w:lineRule="auto"/>
              <w:rPr>
                <w:rFonts w:ascii="Times New Roman" w:hAnsi="Times New Roman" w:cs="Times New Roman"/>
                <w:sz w:val="20"/>
                <w:szCs w:val="20"/>
              </w:rPr>
            </w:pPr>
            <w:r w:rsidRPr="003E532B">
              <w:rPr>
                <w:rFonts w:ascii="Times New Roman" w:hAnsi="Times New Roman" w:cs="Times New Roman"/>
                <w:sz w:val="20"/>
                <w:szCs w:val="20"/>
              </w:rPr>
              <w:t xml:space="preserve">Alt 2: (subset of PRACH resource level) DCI-based adaptation to indicate whether a subset of the additional PRACH resources provided by semi-static </w:t>
            </w:r>
            <w:proofErr w:type="spellStart"/>
            <w:r w:rsidRPr="003E532B">
              <w:rPr>
                <w:rFonts w:ascii="Times New Roman" w:hAnsi="Times New Roman" w:cs="Times New Roman"/>
                <w:sz w:val="20"/>
                <w:szCs w:val="20"/>
              </w:rPr>
              <w:t>signalling</w:t>
            </w:r>
            <w:proofErr w:type="spellEnd"/>
            <w:r w:rsidRPr="003E532B">
              <w:rPr>
                <w:rFonts w:ascii="Times New Roman" w:hAnsi="Times New Roman" w:cs="Times New Roman"/>
                <w:sz w:val="20"/>
                <w:szCs w:val="20"/>
              </w:rPr>
              <w:t xml:space="preserve"> are available or not</w:t>
            </w:r>
          </w:p>
          <w:p w14:paraId="6BCA529A" w14:textId="77777777" w:rsidR="008C6BB3" w:rsidRPr="003E532B" w:rsidRDefault="008C6BB3" w:rsidP="008C6BB3">
            <w:pPr>
              <w:numPr>
                <w:ilvl w:val="1"/>
                <w:numId w:val="48"/>
              </w:numPr>
              <w:spacing w:after="0" w:line="240" w:lineRule="auto"/>
              <w:rPr>
                <w:rFonts w:ascii="Times New Roman" w:hAnsi="Times New Roman" w:cs="Times New Roman"/>
                <w:sz w:val="20"/>
                <w:szCs w:val="20"/>
              </w:rPr>
            </w:pPr>
            <w:r w:rsidRPr="003E532B">
              <w:rPr>
                <w:rFonts w:ascii="Times New Roman" w:hAnsi="Times New Roman" w:cs="Times New Roman"/>
                <w:sz w:val="20"/>
                <w:szCs w:val="20"/>
              </w:rPr>
              <w:t xml:space="preserve">FFS: whether the subset of the additional PRACH resources is in </w:t>
            </w:r>
          </w:p>
          <w:p w14:paraId="4BCFBBD4" w14:textId="77777777" w:rsidR="008C6BB3" w:rsidRPr="003E532B" w:rsidRDefault="008C6BB3" w:rsidP="008C6BB3">
            <w:pPr>
              <w:numPr>
                <w:ilvl w:val="2"/>
                <w:numId w:val="48"/>
              </w:numPr>
              <w:spacing w:after="0" w:line="240" w:lineRule="auto"/>
              <w:rPr>
                <w:rFonts w:ascii="Times New Roman" w:hAnsi="Times New Roman" w:cs="Times New Roman"/>
                <w:sz w:val="20"/>
                <w:szCs w:val="20"/>
              </w:rPr>
            </w:pPr>
            <w:r w:rsidRPr="003E532B">
              <w:rPr>
                <w:rFonts w:ascii="Times New Roman" w:hAnsi="Times New Roman" w:cs="Times New Roman"/>
                <w:sz w:val="20"/>
                <w:szCs w:val="20"/>
              </w:rPr>
              <w:t>Alt 2-1: RO level per SSB</w:t>
            </w:r>
          </w:p>
          <w:p w14:paraId="7B65A4C8" w14:textId="77777777" w:rsidR="008C6BB3" w:rsidRPr="0062655D" w:rsidRDefault="008C6BB3" w:rsidP="008C6BB3">
            <w:pPr>
              <w:numPr>
                <w:ilvl w:val="2"/>
                <w:numId w:val="48"/>
              </w:numPr>
              <w:spacing w:after="0" w:line="240" w:lineRule="auto"/>
              <w:rPr>
                <w:rFonts w:ascii="Times New Roman" w:hAnsi="Times New Roman" w:cs="Times New Roman"/>
                <w:sz w:val="20"/>
                <w:szCs w:val="20"/>
              </w:rPr>
            </w:pPr>
            <w:r w:rsidRPr="0062655D">
              <w:rPr>
                <w:rFonts w:ascii="Times New Roman" w:hAnsi="Times New Roman" w:cs="Times New Roman"/>
                <w:sz w:val="20"/>
                <w:szCs w:val="20"/>
              </w:rPr>
              <w:t>Alt 2-2: SSB-to-RO mapping cycle level</w:t>
            </w:r>
          </w:p>
          <w:p w14:paraId="056F74A9" w14:textId="77777777" w:rsidR="008C6BB3" w:rsidRPr="0062655D" w:rsidRDefault="008C6BB3" w:rsidP="008C6BB3">
            <w:pPr>
              <w:numPr>
                <w:ilvl w:val="2"/>
                <w:numId w:val="48"/>
              </w:numPr>
              <w:spacing w:after="0" w:line="240" w:lineRule="auto"/>
              <w:rPr>
                <w:rFonts w:ascii="Times New Roman" w:hAnsi="Times New Roman" w:cs="Times New Roman"/>
                <w:sz w:val="20"/>
                <w:szCs w:val="20"/>
              </w:rPr>
            </w:pPr>
            <w:r w:rsidRPr="0062655D">
              <w:rPr>
                <w:rFonts w:ascii="Times New Roman" w:hAnsi="Times New Roman" w:cs="Times New Roman"/>
                <w:sz w:val="20"/>
                <w:szCs w:val="20"/>
              </w:rPr>
              <w:t>Alt 2-3: PRACH association period level</w:t>
            </w:r>
          </w:p>
          <w:p w14:paraId="1FDB2F5E" w14:textId="77777777" w:rsidR="008C6BB3" w:rsidRPr="008C6BB3" w:rsidRDefault="008C6BB3" w:rsidP="008C6BB3">
            <w:pPr>
              <w:numPr>
                <w:ilvl w:val="2"/>
                <w:numId w:val="48"/>
              </w:numPr>
              <w:spacing w:after="0" w:line="240" w:lineRule="auto"/>
              <w:rPr>
                <w:rFonts w:ascii="Times New Roman" w:hAnsi="Times New Roman" w:cs="Times New Roman"/>
                <w:sz w:val="20"/>
                <w:szCs w:val="20"/>
              </w:rPr>
            </w:pPr>
            <w:r w:rsidRPr="008C6BB3">
              <w:rPr>
                <w:rFonts w:ascii="Times New Roman" w:hAnsi="Times New Roman" w:cs="Times New Roman"/>
                <w:sz w:val="20"/>
                <w:szCs w:val="20"/>
              </w:rPr>
              <w:t>Alt 2-4: PRACH association pattern period level </w:t>
            </w:r>
          </w:p>
          <w:p w14:paraId="36B4F6ED" w14:textId="77777777" w:rsidR="008C6BB3" w:rsidRPr="008C6BB3" w:rsidRDefault="008C6BB3" w:rsidP="008C6BB3">
            <w:pPr>
              <w:numPr>
                <w:ilvl w:val="2"/>
                <w:numId w:val="48"/>
              </w:numPr>
              <w:spacing w:after="0" w:line="240" w:lineRule="auto"/>
              <w:rPr>
                <w:rFonts w:ascii="Times New Roman" w:hAnsi="Times New Roman" w:cs="Times New Roman"/>
                <w:sz w:val="20"/>
                <w:szCs w:val="20"/>
              </w:rPr>
            </w:pPr>
            <w:r w:rsidRPr="008C6BB3">
              <w:rPr>
                <w:rFonts w:ascii="Times New Roman" w:hAnsi="Times New Roman" w:cs="Times New Roman"/>
                <w:sz w:val="20"/>
                <w:szCs w:val="20"/>
              </w:rPr>
              <w:t>Alt 2-5: SFN level</w:t>
            </w:r>
          </w:p>
          <w:p w14:paraId="5771AA67" w14:textId="77777777" w:rsidR="008C6BB3" w:rsidRPr="008C6BB3" w:rsidRDefault="008C6BB3" w:rsidP="008C6BB3">
            <w:pPr>
              <w:numPr>
                <w:ilvl w:val="0"/>
                <w:numId w:val="48"/>
              </w:numPr>
              <w:spacing w:after="0" w:line="240" w:lineRule="auto"/>
              <w:rPr>
                <w:rFonts w:ascii="Times New Roman" w:hAnsi="Times New Roman" w:cs="Times New Roman"/>
                <w:sz w:val="20"/>
                <w:szCs w:val="20"/>
              </w:rPr>
            </w:pPr>
            <w:r w:rsidRPr="008C6BB3">
              <w:rPr>
                <w:rFonts w:ascii="Times New Roman" w:hAnsi="Times New Roman" w:cs="Times New Roman"/>
                <w:sz w:val="20"/>
                <w:szCs w:val="20"/>
                <w:lang w:eastAsia="ko-KR"/>
              </w:rPr>
              <w:t xml:space="preserve">Alt 3: </w:t>
            </w:r>
            <w:r w:rsidRPr="008C6BB3">
              <w:rPr>
                <w:rFonts w:ascii="Times New Roman" w:hAnsi="Times New Roman" w:cs="Times New Roman"/>
                <w:sz w:val="20"/>
                <w:szCs w:val="20"/>
              </w:rPr>
              <w:t>DCI-based Enhanced/new Cell DRX to indicate whether the enhanced/new Cell DRX is activated or deactivated.</w:t>
            </w:r>
          </w:p>
          <w:p w14:paraId="3EA3161F" w14:textId="77777777" w:rsidR="008C6BB3" w:rsidRPr="008C6BB3" w:rsidRDefault="008C6BB3" w:rsidP="008C6BB3">
            <w:pPr>
              <w:numPr>
                <w:ilvl w:val="1"/>
                <w:numId w:val="48"/>
              </w:numPr>
              <w:spacing w:after="0" w:line="240" w:lineRule="auto"/>
              <w:rPr>
                <w:rFonts w:ascii="Times New Roman" w:hAnsi="Times New Roman" w:cs="Times New Roman"/>
                <w:sz w:val="20"/>
                <w:szCs w:val="20"/>
              </w:rPr>
            </w:pPr>
            <w:r w:rsidRPr="008C6BB3">
              <w:rPr>
                <w:rFonts w:ascii="Times New Roman" w:hAnsi="Times New Roman" w:cs="Times New Roman"/>
                <w:sz w:val="20"/>
                <w:szCs w:val="20"/>
              </w:rPr>
              <w:t xml:space="preserve">If activated, the additional configured PRACH provided by semi-static </w:t>
            </w:r>
            <w:proofErr w:type="spellStart"/>
            <w:r w:rsidRPr="008C6BB3">
              <w:rPr>
                <w:rFonts w:ascii="Times New Roman" w:hAnsi="Times New Roman" w:cs="Times New Roman"/>
                <w:sz w:val="20"/>
                <w:szCs w:val="20"/>
              </w:rPr>
              <w:t>signalling</w:t>
            </w:r>
            <w:proofErr w:type="spellEnd"/>
            <w:r w:rsidRPr="008C6BB3">
              <w:rPr>
                <w:rFonts w:ascii="Times New Roman" w:hAnsi="Times New Roman" w:cs="Times New Roman"/>
                <w:sz w:val="20"/>
                <w:szCs w:val="20"/>
              </w:rPr>
              <w:t xml:space="preserve"> within non-active period are not available.</w:t>
            </w:r>
          </w:p>
          <w:p w14:paraId="119481E6" w14:textId="77777777" w:rsidR="008C6BB3" w:rsidRPr="008C6BB3" w:rsidRDefault="008C6BB3" w:rsidP="008C6BB3">
            <w:pPr>
              <w:numPr>
                <w:ilvl w:val="1"/>
                <w:numId w:val="48"/>
              </w:numPr>
              <w:spacing w:after="0" w:line="240" w:lineRule="auto"/>
              <w:rPr>
                <w:rFonts w:ascii="Times New Roman" w:hAnsi="Times New Roman" w:cs="Times New Roman"/>
                <w:sz w:val="20"/>
                <w:szCs w:val="20"/>
              </w:rPr>
            </w:pPr>
            <w:r w:rsidRPr="008C6BB3">
              <w:rPr>
                <w:rFonts w:ascii="Times New Roman" w:hAnsi="Times New Roman" w:cs="Times New Roman"/>
                <w:sz w:val="20"/>
                <w:szCs w:val="20"/>
              </w:rPr>
              <w:t>FFS: whether Alt 1 and/or Alt 2 can be applied to the active period</w:t>
            </w:r>
          </w:p>
          <w:p w14:paraId="07F1CCE8" w14:textId="03CE73CC" w:rsidR="002B3094" w:rsidRPr="008C6BB3" w:rsidRDefault="008C6BB3" w:rsidP="008C6BB3">
            <w:pPr>
              <w:numPr>
                <w:ilvl w:val="1"/>
                <w:numId w:val="48"/>
              </w:numPr>
              <w:spacing w:after="120" w:line="240" w:lineRule="auto"/>
              <w:rPr>
                <w:rFonts w:ascii="Times New Roman" w:hAnsi="Times New Roman" w:cs="Times New Roman"/>
                <w:sz w:val="20"/>
                <w:szCs w:val="20"/>
              </w:rPr>
            </w:pPr>
            <w:r w:rsidRPr="008C6BB3">
              <w:rPr>
                <w:rFonts w:ascii="Times New Roman" w:hAnsi="Times New Roman" w:cs="Times New Roman"/>
                <w:sz w:val="20"/>
                <w:szCs w:val="20"/>
              </w:rPr>
              <w:t>FFS: details</w:t>
            </w:r>
          </w:p>
        </w:tc>
      </w:tr>
    </w:tbl>
    <w:p w14:paraId="1972FFE8" w14:textId="0C6E0AF8" w:rsidR="00090C07" w:rsidRDefault="00D12CC8" w:rsidP="004E7552">
      <w:pPr>
        <w:spacing w:before="160"/>
        <w:jc w:val="both"/>
        <w:rPr>
          <w:rFonts w:ascii="Times New Roman" w:hAnsi="Times New Roman" w:cs="Times New Roman"/>
          <w:sz w:val="20"/>
          <w:szCs w:val="20"/>
          <w:lang w:eastAsia="x-none"/>
        </w:rPr>
      </w:pPr>
      <w:r w:rsidRPr="0062655D">
        <w:rPr>
          <w:rFonts w:ascii="Times New Roman" w:hAnsi="Times New Roman" w:cs="Times New Roman"/>
          <w:sz w:val="20"/>
          <w:szCs w:val="20"/>
          <w:lang w:eastAsia="x-none"/>
        </w:rPr>
        <w:t>Alt 1</w:t>
      </w:r>
      <w:r w:rsidR="002B3094" w:rsidRPr="0062655D">
        <w:rPr>
          <w:rFonts w:ascii="Times New Roman" w:hAnsi="Times New Roman" w:cs="Times New Roman"/>
          <w:sz w:val="20"/>
          <w:szCs w:val="20"/>
          <w:lang w:eastAsia="x-none"/>
        </w:rPr>
        <w:t xml:space="preserve"> </w:t>
      </w:r>
      <w:r>
        <w:rPr>
          <w:rFonts w:ascii="Times New Roman" w:hAnsi="Times New Roman" w:cs="Times New Roman"/>
          <w:sz w:val="20"/>
          <w:szCs w:val="20"/>
          <w:lang w:eastAsia="x-none"/>
        </w:rPr>
        <w:t xml:space="preserve">above </w:t>
      </w:r>
      <w:r w:rsidR="00A06799">
        <w:rPr>
          <w:rFonts w:ascii="Times New Roman" w:hAnsi="Times New Roman" w:cs="Times New Roman"/>
          <w:sz w:val="20"/>
          <w:szCs w:val="20"/>
          <w:lang w:eastAsia="x-none"/>
        </w:rPr>
        <w:t>correspond</w:t>
      </w:r>
      <w:r w:rsidR="00895BA8">
        <w:rPr>
          <w:rFonts w:ascii="Times New Roman" w:hAnsi="Times New Roman" w:cs="Times New Roman"/>
          <w:sz w:val="20"/>
          <w:szCs w:val="20"/>
          <w:lang w:eastAsia="x-none"/>
        </w:rPr>
        <w:t>s</w:t>
      </w:r>
      <w:r w:rsidR="00A06799">
        <w:rPr>
          <w:rFonts w:ascii="Times New Roman" w:hAnsi="Times New Roman" w:cs="Times New Roman"/>
          <w:sz w:val="20"/>
          <w:szCs w:val="20"/>
          <w:lang w:eastAsia="x-none"/>
        </w:rPr>
        <w:t xml:space="preserve"> to</w:t>
      </w:r>
      <w:r w:rsidR="00AE7B45">
        <w:rPr>
          <w:rFonts w:ascii="Times New Roman" w:hAnsi="Times New Roman" w:cs="Times New Roman"/>
          <w:sz w:val="20"/>
          <w:szCs w:val="20"/>
          <w:lang w:eastAsia="x-none"/>
        </w:rPr>
        <w:t xml:space="preserve"> the additional</w:t>
      </w:r>
      <w:r w:rsidR="00A06799">
        <w:rPr>
          <w:rFonts w:ascii="Times New Roman" w:hAnsi="Times New Roman" w:cs="Times New Roman"/>
          <w:sz w:val="20"/>
          <w:szCs w:val="20"/>
          <w:lang w:eastAsia="x-none"/>
        </w:rPr>
        <w:t xml:space="preserve"> PRACH </w:t>
      </w:r>
      <w:r w:rsidR="00AE7B45">
        <w:rPr>
          <w:rFonts w:ascii="Times New Roman" w:hAnsi="Times New Roman" w:cs="Times New Roman"/>
          <w:sz w:val="20"/>
          <w:szCs w:val="20"/>
          <w:lang w:eastAsia="x-none"/>
        </w:rPr>
        <w:t>resources that are associated with a PRACH configuration index</w:t>
      </w:r>
      <w:r w:rsidR="00CD4C80">
        <w:rPr>
          <w:rFonts w:ascii="Times New Roman" w:hAnsi="Times New Roman" w:cs="Times New Roman"/>
          <w:sz w:val="20"/>
          <w:szCs w:val="20"/>
          <w:lang w:eastAsia="x-none"/>
        </w:rPr>
        <w:t xml:space="preserve"> that </w:t>
      </w:r>
      <w:r w:rsidR="00010F6A">
        <w:rPr>
          <w:rFonts w:ascii="Times New Roman" w:hAnsi="Times New Roman" w:cs="Times New Roman"/>
          <w:sz w:val="20"/>
          <w:szCs w:val="20"/>
          <w:lang w:eastAsia="x-none"/>
        </w:rPr>
        <w:t>can</w:t>
      </w:r>
      <w:r w:rsidR="00CD4C80">
        <w:rPr>
          <w:rFonts w:ascii="Times New Roman" w:hAnsi="Times New Roman" w:cs="Times New Roman"/>
          <w:sz w:val="20"/>
          <w:szCs w:val="20"/>
          <w:lang w:eastAsia="x-none"/>
        </w:rPr>
        <w:t xml:space="preserve"> be different than the index used for the legacy PRACH resources.</w:t>
      </w:r>
      <w:r w:rsidR="00753F31">
        <w:rPr>
          <w:rFonts w:ascii="Times New Roman" w:hAnsi="Times New Roman" w:cs="Times New Roman"/>
          <w:sz w:val="20"/>
          <w:szCs w:val="20"/>
          <w:lang w:eastAsia="x-none"/>
        </w:rPr>
        <w:t xml:space="preserve"> </w:t>
      </w:r>
      <w:r w:rsidR="00367A02">
        <w:rPr>
          <w:rFonts w:ascii="Times New Roman" w:hAnsi="Times New Roman" w:cs="Times New Roman"/>
          <w:sz w:val="20"/>
          <w:szCs w:val="20"/>
          <w:lang w:eastAsia="x-none"/>
        </w:rPr>
        <w:t>For a</w:t>
      </w:r>
      <w:r w:rsidR="00753F31">
        <w:rPr>
          <w:rFonts w:ascii="Times New Roman" w:hAnsi="Times New Roman" w:cs="Times New Roman"/>
          <w:sz w:val="20"/>
          <w:szCs w:val="20"/>
          <w:lang w:eastAsia="x-none"/>
        </w:rPr>
        <w:t xml:space="preserve"> PRACH config index</w:t>
      </w:r>
      <w:r w:rsidR="00010F6A">
        <w:rPr>
          <w:rFonts w:ascii="Times New Roman" w:hAnsi="Times New Roman" w:cs="Times New Roman"/>
          <w:sz w:val="20"/>
          <w:szCs w:val="20"/>
          <w:lang w:eastAsia="x-none"/>
        </w:rPr>
        <w:t>,</w:t>
      </w:r>
      <w:r w:rsidR="00753F31">
        <w:rPr>
          <w:rFonts w:ascii="Times New Roman" w:hAnsi="Times New Roman" w:cs="Times New Roman"/>
          <w:sz w:val="20"/>
          <w:szCs w:val="20"/>
          <w:lang w:eastAsia="x-none"/>
        </w:rPr>
        <w:t xml:space="preserve"> </w:t>
      </w:r>
      <w:r w:rsidR="00367A02">
        <w:rPr>
          <w:rFonts w:ascii="Times New Roman" w:hAnsi="Times New Roman" w:cs="Times New Roman"/>
          <w:sz w:val="20"/>
          <w:szCs w:val="20"/>
          <w:lang w:eastAsia="x-none"/>
        </w:rPr>
        <w:t xml:space="preserve">the associated parameters </w:t>
      </w:r>
      <w:r w:rsidR="0016649B">
        <w:rPr>
          <w:rFonts w:ascii="Times New Roman" w:hAnsi="Times New Roman" w:cs="Times New Roman"/>
          <w:sz w:val="20"/>
          <w:szCs w:val="20"/>
          <w:lang w:eastAsia="x-none"/>
        </w:rPr>
        <w:t>including</w:t>
      </w:r>
      <w:r w:rsidR="00E12C13">
        <w:rPr>
          <w:rFonts w:ascii="Times New Roman" w:hAnsi="Times New Roman" w:cs="Times New Roman"/>
          <w:sz w:val="20"/>
          <w:szCs w:val="20"/>
          <w:lang w:eastAsia="x-none"/>
        </w:rPr>
        <w:t xml:space="preserve"> the</w:t>
      </w:r>
      <w:r w:rsidR="0016649B">
        <w:rPr>
          <w:rFonts w:ascii="Times New Roman" w:hAnsi="Times New Roman" w:cs="Times New Roman"/>
          <w:sz w:val="20"/>
          <w:szCs w:val="20"/>
          <w:lang w:eastAsia="x-none"/>
        </w:rPr>
        <w:t xml:space="preserve"> preamble format, (</w:t>
      </w:r>
      <w:proofErr w:type="spellStart"/>
      <w:proofErr w:type="gramStart"/>
      <w:r w:rsidR="0016649B">
        <w:rPr>
          <w:rFonts w:ascii="Times New Roman" w:hAnsi="Times New Roman" w:cs="Times New Roman"/>
          <w:sz w:val="20"/>
          <w:szCs w:val="20"/>
          <w:lang w:eastAsia="x-none"/>
        </w:rPr>
        <w:t>x,y</w:t>
      </w:r>
      <w:proofErr w:type="spellEnd"/>
      <w:proofErr w:type="gramEnd"/>
      <w:r w:rsidR="0016649B">
        <w:rPr>
          <w:rFonts w:ascii="Times New Roman" w:hAnsi="Times New Roman" w:cs="Times New Roman"/>
          <w:sz w:val="20"/>
          <w:szCs w:val="20"/>
          <w:lang w:eastAsia="x-none"/>
        </w:rPr>
        <w:t>) values, subframe</w:t>
      </w:r>
      <w:r w:rsidR="00A80EB2">
        <w:rPr>
          <w:rFonts w:ascii="Times New Roman" w:hAnsi="Times New Roman" w:cs="Times New Roman"/>
          <w:sz w:val="20"/>
          <w:szCs w:val="20"/>
          <w:lang w:eastAsia="x-none"/>
        </w:rPr>
        <w:t>/slot</w:t>
      </w:r>
      <w:r w:rsidR="0016649B">
        <w:rPr>
          <w:rFonts w:ascii="Times New Roman" w:hAnsi="Times New Roman" w:cs="Times New Roman"/>
          <w:sz w:val="20"/>
          <w:szCs w:val="20"/>
          <w:lang w:eastAsia="x-none"/>
        </w:rPr>
        <w:t xml:space="preserve"> number, starting symbol, </w:t>
      </w:r>
      <w:r w:rsidR="00387B35">
        <w:rPr>
          <w:rFonts w:ascii="Times New Roman" w:hAnsi="Times New Roman" w:cs="Times New Roman"/>
          <w:sz w:val="20"/>
          <w:szCs w:val="20"/>
          <w:lang w:eastAsia="x-none"/>
        </w:rPr>
        <w:t>number of PRACH slots, number of TD R</w:t>
      </w:r>
      <w:r w:rsidR="007D08B6">
        <w:rPr>
          <w:rFonts w:ascii="Times New Roman" w:hAnsi="Times New Roman" w:cs="Times New Roman"/>
          <w:sz w:val="20"/>
          <w:szCs w:val="20"/>
          <w:lang w:eastAsia="x-none"/>
        </w:rPr>
        <w:t>Os</w:t>
      </w:r>
      <w:r w:rsidR="00387B35">
        <w:rPr>
          <w:rFonts w:ascii="Times New Roman" w:hAnsi="Times New Roman" w:cs="Times New Roman"/>
          <w:sz w:val="20"/>
          <w:szCs w:val="20"/>
          <w:lang w:eastAsia="x-none"/>
        </w:rPr>
        <w:t xml:space="preserve"> within a PRACH slot and PRACH duration</w:t>
      </w:r>
      <w:r w:rsidR="007D08B6">
        <w:rPr>
          <w:rFonts w:ascii="Times New Roman" w:hAnsi="Times New Roman" w:cs="Times New Roman"/>
          <w:sz w:val="20"/>
          <w:szCs w:val="20"/>
          <w:lang w:eastAsia="x-none"/>
        </w:rPr>
        <w:t xml:space="preserve"> can be</w:t>
      </w:r>
      <w:r w:rsidR="00E12C13">
        <w:rPr>
          <w:rFonts w:ascii="Times New Roman" w:hAnsi="Times New Roman" w:cs="Times New Roman"/>
          <w:sz w:val="20"/>
          <w:szCs w:val="20"/>
          <w:lang w:eastAsia="x-none"/>
        </w:rPr>
        <w:t xml:space="preserve"> identified based on </w:t>
      </w:r>
      <w:r w:rsidR="000552FA">
        <w:rPr>
          <w:rFonts w:ascii="Times New Roman" w:hAnsi="Times New Roman" w:cs="Times New Roman"/>
          <w:sz w:val="20"/>
          <w:szCs w:val="20"/>
          <w:lang w:eastAsia="x-none"/>
        </w:rPr>
        <w:t>legacy spec (</w:t>
      </w:r>
      <w:r w:rsidR="00512C9B">
        <w:rPr>
          <w:rFonts w:ascii="Times New Roman" w:hAnsi="Times New Roman" w:cs="Times New Roman"/>
          <w:sz w:val="20"/>
          <w:szCs w:val="20"/>
          <w:lang w:eastAsia="x-none"/>
        </w:rPr>
        <w:t xml:space="preserve">38.211 in </w:t>
      </w:r>
      <w:r w:rsidR="00E12C13">
        <w:rPr>
          <w:rFonts w:ascii="Times New Roman" w:hAnsi="Times New Roman" w:cs="Times New Roman"/>
          <w:sz w:val="20"/>
          <w:szCs w:val="20"/>
          <w:lang w:eastAsia="x-none"/>
        </w:rPr>
        <w:t xml:space="preserve">Tables </w:t>
      </w:r>
      <w:r w:rsidR="000552FA">
        <w:rPr>
          <w:rFonts w:ascii="Times New Roman" w:hAnsi="Times New Roman" w:cs="Times New Roman"/>
          <w:sz w:val="20"/>
          <w:szCs w:val="20"/>
          <w:lang w:eastAsia="x-none"/>
        </w:rPr>
        <w:t>6.3.3.2-3 and</w:t>
      </w:r>
      <w:r w:rsidR="00512C9B">
        <w:rPr>
          <w:rFonts w:ascii="Times New Roman" w:hAnsi="Times New Roman" w:cs="Times New Roman"/>
          <w:sz w:val="20"/>
          <w:szCs w:val="20"/>
          <w:lang w:eastAsia="x-none"/>
        </w:rPr>
        <w:t xml:space="preserve"> 6.3.3.2-4)</w:t>
      </w:r>
      <w:r w:rsidR="004E7552">
        <w:rPr>
          <w:rFonts w:ascii="Times New Roman" w:hAnsi="Times New Roman" w:cs="Times New Roman"/>
          <w:sz w:val="20"/>
          <w:szCs w:val="20"/>
          <w:lang w:eastAsia="x-none"/>
        </w:rPr>
        <w:t>.</w:t>
      </w:r>
      <w:r w:rsidR="00CD4B18">
        <w:rPr>
          <w:rFonts w:ascii="Times New Roman" w:hAnsi="Times New Roman" w:cs="Times New Roman"/>
          <w:sz w:val="20"/>
          <w:szCs w:val="20"/>
          <w:lang w:eastAsia="x-none"/>
        </w:rPr>
        <w:t xml:space="preserve"> In </w:t>
      </w:r>
      <w:r w:rsidR="00373F08">
        <w:rPr>
          <w:rFonts w:ascii="Times New Roman" w:hAnsi="Times New Roman" w:cs="Times New Roman"/>
          <w:sz w:val="20"/>
          <w:szCs w:val="20"/>
          <w:lang w:eastAsia="x-none"/>
        </w:rPr>
        <w:t>Alt 1</w:t>
      </w:r>
      <w:r w:rsidR="00CD4B18">
        <w:rPr>
          <w:rFonts w:ascii="Times New Roman" w:hAnsi="Times New Roman" w:cs="Times New Roman"/>
          <w:sz w:val="20"/>
          <w:szCs w:val="20"/>
          <w:lang w:eastAsia="x-none"/>
        </w:rPr>
        <w:t xml:space="preserve">, </w:t>
      </w:r>
      <w:r w:rsidR="007D2D69">
        <w:rPr>
          <w:rFonts w:ascii="Times New Roman" w:hAnsi="Times New Roman" w:cs="Times New Roman"/>
          <w:sz w:val="20"/>
          <w:szCs w:val="20"/>
          <w:lang w:eastAsia="x-none"/>
        </w:rPr>
        <w:t xml:space="preserve">the DCI </w:t>
      </w:r>
      <w:r w:rsidR="00922059">
        <w:rPr>
          <w:rFonts w:ascii="Times New Roman" w:hAnsi="Times New Roman" w:cs="Times New Roman"/>
          <w:sz w:val="20"/>
          <w:szCs w:val="20"/>
          <w:lang w:eastAsia="x-none"/>
        </w:rPr>
        <w:t>need</w:t>
      </w:r>
      <w:r w:rsidR="001002C5">
        <w:rPr>
          <w:rFonts w:ascii="Times New Roman" w:hAnsi="Times New Roman" w:cs="Times New Roman"/>
          <w:sz w:val="20"/>
          <w:szCs w:val="20"/>
          <w:lang w:eastAsia="x-none"/>
        </w:rPr>
        <w:t>s</w:t>
      </w:r>
      <w:r w:rsidR="007D2D69">
        <w:rPr>
          <w:rFonts w:ascii="Times New Roman" w:hAnsi="Times New Roman" w:cs="Times New Roman"/>
          <w:sz w:val="20"/>
          <w:szCs w:val="20"/>
          <w:lang w:eastAsia="x-none"/>
        </w:rPr>
        <w:t xml:space="preserve"> </w:t>
      </w:r>
      <w:r w:rsidR="00922059">
        <w:rPr>
          <w:rFonts w:ascii="Times New Roman" w:hAnsi="Times New Roman" w:cs="Times New Roman"/>
          <w:sz w:val="20"/>
          <w:szCs w:val="20"/>
          <w:lang w:eastAsia="x-none"/>
        </w:rPr>
        <w:t>to</w:t>
      </w:r>
      <w:r w:rsidR="007D2D69">
        <w:rPr>
          <w:rFonts w:ascii="Times New Roman" w:hAnsi="Times New Roman" w:cs="Times New Roman"/>
          <w:sz w:val="20"/>
          <w:szCs w:val="20"/>
          <w:lang w:eastAsia="x-none"/>
        </w:rPr>
        <w:t xml:space="preserve"> indicate</w:t>
      </w:r>
      <w:r w:rsidR="00922059">
        <w:rPr>
          <w:rFonts w:ascii="Times New Roman" w:hAnsi="Times New Roman" w:cs="Times New Roman"/>
          <w:sz w:val="20"/>
          <w:szCs w:val="20"/>
          <w:lang w:eastAsia="x-none"/>
        </w:rPr>
        <w:t xml:space="preserve"> only</w:t>
      </w:r>
      <w:r w:rsidR="007D2D69">
        <w:rPr>
          <w:rFonts w:ascii="Times New Roman" w:hAnsi="Times New Roman" w:cs="Times New Roman"/>
          <w:sz w:val="20"/>
          <w:szCs w:val="20"/>
          <w:lang w:eastAsia="x-none"/>
        </w:rPr>
        <w:t xml:space="preserve"> the</w:t>
      </w:r>
      <w:r w:rsidR="001F1A7F">
        <w:rPr>
          <w:rFonts w:ascii="Times New Roman" w:hAnsi="Times New Roman" w:cs="Times New Roman"/>
          <w:sz w:val="20"/>
          <w:szCs w:val="20"/>
          <w:lang w:eastAsia="x-none"/>
        </w:rPr>
        <w:t xml:space="preserve"> en</w:t>
      </w:r>
      <w:r w:rsidR="00FA1380">
        <w:rPr>
          <w:rFonts w:ascii="Times New Roman" w:hAnsi="Times New Roman" w:cs="Times New Roman"/>
          <w:sz w:val="20"/>
          <w:szCs w:val="20"/>
          <w:lang w:eastAsia="x-none"/>
        </w:rPr>
        <w:t>abling/disabling of the</w:t>
      </w:r>
      <w:r w:rsidR="007D2D69">
        <w:rPr>
          <w:rFonts w:ascii="Times New Roman" w:hAnsi="Times New Roman" w:cs="Times New Roman"/>
          <w:sz w:val="20"/>
          <w:szCs w:val="20"/>
          <w:lang w:eastAsia="x-none"/>
        </w:rPr>
        <w:t xml:space="preserve"> PRACH config index </w:t>
      </w:r>
      <w:r w:rsidR="006E54CC">
        <w:rPr>
          <w:rFonts w:ascii="Times New Roman" w:hAnsi="Times New Roman" w:cs="Times New Roman"/>
          <w:sz w:val="20"/>
          <w:szCs w:val="20"/>
          <w:lang w:eastAsia="x-none"/>
        </w:rPr>
        <w:t xml:space="preserve">of the </w:t>
      </w:r>
      <w:r w:rsidR="003F7232">
        <w:rPr>
          <w:rFonts w:ascii="Times New Roman" w:hAnsi="Times New Roman" w:cs="Times New Roman"/>
          <w:sz w:val="20"/>
          <w:szCs w:val="20"/>
          <w:lang w:eastAsia="x-none"/>
        </w:rPr>
        <w:t>additional PRACH resources</w:t>
      </w:r>
      <w:r w:rsidR="003A48E6">
        <w:rPr>
          <w:rFonts w:ascii="Times New Roman" w:hAnsi="Times New Roman" w:cs="Times New Roman"/>
          <w:sz w:val="20"/>
          <w:szCs w:val="20"/>
          <w:lang w:eastAsia="x-none"/>
        </w:rPr>
        <w:t>,</w:t>
      </w:r>
      <w:r w:rsidR="003F7232">
        <w:rPr>
          <w:rFonts w:ascii="Times New Roman" w:hAnsi="Times New Roman" w:cs="Times New Roman"/>
          <w:sz w:val="20"/>
          <w:szCs w:val="20"/>
          <w:lang w:eastAsia="x-none"/>
        </w:rPr>
        <w:t xml:space="preserve"> </w:t>
      </w:r>
      <w:r w:rsidR="001002C5">
        <w:rPr>
          <w:rFonts w:ascii="Times New Roman" w:hAnsi="Times New Roman" w:cs="Times New Roman"/>
          <w:sz w:val="20"/>
          <w:szCs w:val="20"/>
          <w:lang w:eastAsia="x-none"/>
        </w:rPr>
        <w:t xml:space="preserve">and the NES-capable UE </w:t>
      </w:r>
      <w:r w:rsidR="009C5E2B">
        <w:rPr>
          <w:rFonts w:ascii="Times New Roman" w:hAnsi="Times New Roman" w:cs="Times New Roman"/>
          <w:sz w:val="20"/>
          <w:szCs w:val="20"/>
          <w:lang w:eastAsia="x-none"/>
        </w:rPr>
        <w:t xml:space="preserve">can identify </w:t>
      </w:r>
      <w:r w:rsidR="00176F90">
        <w:rPr>
          <w:rFonts w:ascii="Times New Roman" w:hAnsi="Times New Roman" w:cs="Times New Roman"/>
          <w:sz w:val="20"/>
          <w:szCs w:val="20"/>
          <w:lang w:eastAsia="x-none"/>
        </w:rPr>
        <w:t>the</w:t>
      </w:r>
      <w:r w:rsidR="006E54CC">
        <w:rPr>
          <w:rFonts w:ascii="Times New Roman" w:hAnsi="Times New Roman" w:cs="Times New Roman"/>
          <w:sz w:val="20"/>
          <w:szCs w:val="20"/>
          <w:lang w:eastAsia="x-none"/>
        </w:rPr>
        <w:t xml:space="preserve"> associated</w:t>
      </w:r>
      <w:r w:rsidR="00176F90">
        <w:rPr>
          <w:rFonts w:ascii="Times New Roman" w:hAnsi="Times New Roman" w:cs="Times New Roman"/>
          <w:sz w:val="20"/>
          <w:szCs w:val="20"/>
          <w:lang w:eastAsia="x-none"/>
        </w:rPr>
        <w:t xml:space="preserve"> resources/parameters based on semi-static</w:t>
      </w:r>
      <w:r w:rsidR="006E54CC">
        <w:rPr>
          <w:rFonts w:ascii="Times New Roman" w:hAnsi="Times New Roman" w:cs="Times New Roman"/>
          <w:sz w:val="20"/>
          <w:szCs w:val="20"/>
          <w:lang w:eastAsia="x-none"/>
        </w:rPr>
        <w:t xml:space="preserve"> configuration. </w:t>
      </w:r>
    </w:p>
    <w:p w14:paraId="0BCFC71B" w14:textId="6D598E89" w:rsidR="00C07D08" w:rsidRDefault="00090C07" w:rsidP="004E7552">
      <w:pPr>
        <w:spacing w:before="160"/>
        <w:jc w:val="both"/>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On the other hand, in Alt 2 a subset of PRACH resources </w:t>
      </w:r>
      <w:r w:rsidR="00FB06D7">
        <w:rPr>
          <w:rFonts w:ascii="Times New Roman" w:hAnsi="Times New Roman" w:cs="Times New Roman"/>
          <w:sz w:val="20"/>
          <w:szCs w:val="20"/>
          <w:lang w:eastAsia="x-none"/>
        </w:rPr>
        <w:t xml:space="preserve">may be </w:t>
      </w:r>
      <w:proofErr w:type="spellStart"/>
      <w:r w:rsidR="00FB06D7">
        <w:rPr>
          <w:rFonts w:ascii="Times New Roman" w:hAnsi="Times New Roman" w:cs="Times New Roman"/>
          <w:sz w:val="20"/>
          <w:szCs w:val="20"/>
          <w:lang w:eastAsia="x-none"/>
        </w:rPr>
        <w:t>signalled</w:t>
      </w:r>
      <w:proofErr w:type="spellEnd"/>
      <w:r w:rsidR="00FB06D7">
        <w:rPr>
          <w:rFonts w:ascii="Times New Roman" w:hAnsi="Times New Roman" w:cs="Times New Roman"/>
          <w:sz w:val="20"/>
          <w:szCs w:val="20"/>
          <w:lang w:eastAsia="x-none"/>
        </w:rPr>
        <w:t xml:space="preserve"> via the DCI</w:t>
      </w:r>
      <w:r w:rsidR="00A62230">
        <w:rPr>
          <w:rFonts w:ascii="Times New Roman" w:hAnsi="Times New Roman" w:cs="Times New Roman"/>
          <w:sz w:val="20"/>
          <w:szCs w:val="20"/>
          <w:lang w:eastAsia="x-none"/>
        </w:rPr>
        <w:t xml:space="preserve">, where the subset can correspond to different levels, e.g. </w:t>
      </w:r>
      <w:r w:rsidR="00440A02">
        <w:rPr>
          <w:rFonts w:ascii="Times New Roman" w:hAnsi="Times New Roman" w:cs="Times New Roman"/>
          <w:sz w:val="20"/>
          <w:szCs w:val="20"/>
          <w:lang w:eastAsia="x-none"/>
        </w:rPr>
        <w:t>RO level, SSB-to-RO mapping cycle level, etc.</w:t>
      </w:r>
      <w:r w:rsidR="002E4F70">
        <w:rPr>
          <w:rFonts w:ascii="Times New Roman" w:hAnsi="Times New Roman" w:cs="Times New Roman"/>
          <w:sz w:val="20"/>
          <w:szCs w:val="20"/>
          <w:lang w:eastAsia="x-none"/>
        </w:rPr>
        <w:t xml:space="preserve"> Although such approach can provide </w:t>
      </w:r>
      <w:r w:rsidR="00242F34">
        <w:rPr>
          <w:rFonts w:ascii="Times New Roman" w:hAnsi="Times New Roman" w:cs="Times New Roman"/>
          <w:sz w:val="20"/>
          <w:szCs w:val="20"/>
          <w:lang w:eastAsia="x-none"/>
        </w:rPr>
        <w:t xml:space="preserve">additional flexibility at NW to indicate only </w:t>
      </w:r>
      <w:r w:rsidR="00273829">
        <w:rPr>
          <w:rFonts w:ascii="Times New Roman" w:hAnsi="Times New Roman" w:cs="Times New Roman"/>
          <w:sz w:val="20"/>
          <w:szCs w:val="20"/>
          <w:lang w:eastAsia="x-none"/>
        </w:rPr>
        <w:t>a smaller</w:t>
      </w:r>
      <w:r w:rsidR="00E23669">
        <w:rPr>
          <w:rFonts w:ascii="Times New Roman" w:hAnsi="Times New Roman" w:cs="Times New Roman"/>
          <w:sz w:val="20"/>
          <w:szCs w:val="20"/>
          <w:lang w:eastAsia="x-none"/>
        </w:rPr>
        <w:t xml:space="preserve"> </w:t>
      </w:r>
      <w:r w:rsidR="00440A02">
        <w:rPr>
          <w:rFonts w:ascii="Times New Roman" w:hAnsi="Times New Roman" w:cs="Times New Roman"/>
          <w:sz w:val="20"/>
          <w:szCs w:val="20"/>
          <w:lang w:eastAsia="x-none"/>
        </w:rPr>
        <w:t xml:space="preserve">set of </w:t>
      </w:r>
      <w:r w:rsidR="00E23669">
        <w:rPr>
          <w:rFonts w:ascii="Times New Roman" w:hAnsi="Times New Roman" w:cs="Times New Roman"/>
          <w:sz w:val="20"/>
          <w:szCs w:val="20"/>
          <w:lang w:eastAsia="x-none"/>
        </w:rPr>
        <w:t>resources</w:t>
      </w:r>
      <w:r w:rsidR="00273829">
        <w:rPr>
          <w:rFonts w:ascii="Times New Roman" w:hAnsi="Times New Roman" w:cs="Times New Roman"/>
          <w:sz w:val="20"/>
          <w:szCs w:val="20"/>
          <w:lang w:eastAsia="x-none"/>
        </w:rPr>
        <w:t>, it comes at additional spec impact</w:t>
      </w:r>
      <w:r w:rsidR="00764BA1">
        <w:rPr>
          <w:rFonts w:ascii="Times New Roman" w:hAnsi="Times New Roman" w:cs="Times New Roman"/>
          <w:sz w:val="20"/>
          <w:szCs w:val="20"/>
          <w:lang w:eastAsia="x-none"/>
        </w:rPr>
        <w:t xml:space="preserve"> for defining the resource subsets</w:t>
      </w:r>
      <w:r w:rsidR="00647618">
        <w:rPr>
          <w:rFonts w:ascii="Times New Roman" w:hAnsi="Times New Roman" w:cs="Times New Roman"/>
          <w:sz w:val="20"/>
          <w:szCs w:val="20"/>
          <w:lang w:eastAsia="x-none"/>
        </w:rPr>
        <w:t>, overhead</w:t>
      </w:r>
      <w:r w:rsidR="00273829">
        <w:rPr>
          <w:rFonts w:ascii="Times New Roman" w:hAnsi="Times New Roman" w:cs="Times New Roman"/>
          <w:sz w:val="20"/>
          <w:szCs w:val="20"/>
          <w:lang w:eastAsia="x-none"/>
        </w:rPr>
        <w:t xml:space="preserve"> </w:t>
      </w:r>
      <w:r w:rsidR="00046D07">
        <w:rPr>
          <w:rFonts w:ascii="Times New Roman" w:hAnsi="Times New Roman" w:cs="Times New Roman"/>
          <w:sz w:val="20"/>
          <w:szCs w:val="20"/>
          <w:lang w:eastAsia="x-none"/>
        </w:rPr>
        <w:t>and UE complexity for handling the</w:t>
      </w:r>
      <w:r w:rsidR="00647618">
        <w:rPr>
          <w:rFonts w:ascii="Times New Roman" w:hAnsi="Times New Roman" w:cs="Times New Roman"/>
          <w:sz w:val="20"/>
          <w:szCs w:val="20"/>
          <w:lang w:eastAsia="x-none"/>
        </w:rPr>
        <w:t xml:space="preserve"> </w:t>
      </w:r>
      <w:r w:rsidR="0037481D">
        <w:rPr>
          <w:rFonts w:ascii="Times New Roman" w:hAnsi="Times New Roman" w:cs="Times New Roman"/>
          <w:sz w:val="20"/>
          <w:szCs w:val="20"/>
          <w:lang w:eastAsia="x-none"/>
        </w:rPr>
        <w:t>additional PRACH resources at a subset level.</w:t>
      </w:r>
      <w:r w:rsidR="00BC0F7C">
        <w:rPr>
          <w:rFonts w:ascii="Times New Roman" w:hAnsi="Times New Roman" w:cs="Times New Roman"/>
          <w:sz w:val="20"/>
          <w:szCs w:val="20"/>
          <w:lang w:eastAsia="x-none"/>
        </w:rPr>
        <w:t xml:space="preserve"> </w:t>
      </w:r>
      <w:r w:rsidR="0082768E">
        <w:rPr>
          <w:rFonts w:ascii="Times New Roman" w:hAnsi="Times New Roman" w:cs="Times New Roman"/>
          <w:sz w:val="20"/>
          <w:szCs w:val="20"/>
          <w:lang w:eastAsia="x-none"/>
        </w:rPr>
        <w:t xml:space="preserve">Moreover, </w:t>
      </w:r>
      <w:r w:rsidR="007917C1">
        <w:rPr>
          <w:rFonts w:ascii="Times New Roman" w:hAnsi="Times New Roman" w:cs="Times New Roman"/>
          <w:sz w:val="20"/>
          <w:szCs w:val="20"/>
          <w:lang w:eastAsia="x-none"/>
        </w:rPr>
        <w:t xml:space="preserve">signaling adaptation </w:t>
      </w:r>
      <w:r w:rsidR="00A542A2">
        <w:rPr>
          <w:rFonts w:ascii="Times New Roman" w:hAnsi="Times New Roman" w:cs="Times New Roman"/>
          <w:sz w:val="20"/>
          <w:szCs w:val="20"/>
          <w:lang w:eastAsia="x-none"/>
        </w:rPr>
        <w:t>at</w:t>
      </w:r>
      <w:r w:rsidR="007917C1">
        <w:rPr>
          <w:rFonts w:ascii="Times New Roman" w:hAnsi="Times New Roman" w:cs="Times New Roman"/>
          <w:sz w:val="20"/>
          <w:szCs w:val="20"/>
          <w:lang w:eastAsia="x-none"/>
        </w:rPr>
        <w:t xml:space="preserve"> a </w:t>
      </w:r>
      <w:r w:rsidR="0082768E">
        <w:rPr>
          <w:rFonts w:ascii="Times New Roman" w:hAnsi="Times New Roman" w:cs="Times New Roman"/>
          <w:sz w:val="20"/>
          <w:szCs w:val="20"/>
          <w:lang w:eastAsia="x-none"/>
        </w:rPr>
        <w:t>subset</w:t>
      </w:r>
      <w:r w:rsidR="006140AA">
        <w:rPr>
          <w:rFonts w:ascii="Times New Roman" w:hAnsi="Times New Roman" w:cs="Times New Roman"/>
          <w:sz w:val="20"/>
          <w:szCs w:val="20"/>
          <w:lang w:eastAsia="x-none"/>
        </w:rPr>
        <w:t xml:space="preserve"> level </w:t>
      </w:r>
      <w:r w:rsidR="00EF2052">
        <w:rPr>
          <w:rFonts w:ascii="Times New Roman" w:hAnsi="Times New Roman" w:cs="Times New Roman"/>
          <w:sz w:val="20"/>
          <w:szCs w:val="20"/>
          <w:lang w:eastAsia="x-none"/>
        </w:rPr>
        <w:t xml:space="preserve">(e.g. </w:t>
      </w:r>
      <w:r w:rsidR="00EC3BC8">
        <w:rPr>
          <w:rFonts w:ascii="Times New Roman" w:hAnsi="Times New Roman" w:cs="Times New Roman"/>
          <w:sz w:val="20"/>
          <w:szCs w:val="20"/>
          <w:lang w:eastAsia="x-none"/>
        </w:rPr>
        <w:t xml:space="preserve">SSB-to-RO mapping cycle level) </w:t>
      </w:r>
      <w:r w:rsidR="006140AA">
        <w:rPr>
          <w:rFonts w:ascii="Times New Roman" w:hAnsi="Times New Roman" w:cs="Times New Roman"/>
          <w:sz w:val="20"/>
          <w:szCs w:val="20"/>
          <w:lang w:eastAsia="x-none"/>
        </w:rPr>
        <w:t xml:space="preserve">can be achieved based on </w:t>
      </w:r>
      <w:r w:rsidR="00960140">
        <w:rPr>
          <w:rFonts w:ascii="Times New Roman" w:hAnsi="Times New Roman" w:cs="Times New Roman"/>
          <w:sz w:val="20"/>
          <w:szCs w:val="20"/>
          <w:lang w:eastAsia="x-none"/>
        </w:rPr>
        <w:t>the same signaling used for Alt 1</w:t>
      </w:r>
      <w:r w:rsidR="00967F8D">
        <w:rPr>
          <w:rFonts w:ascii="Times New Roman" w:hAnsi="Times New Roman" w:cs="Times New Roman"/>
          <w:sz w:val="20"/>
          <w:szCs w:val="20"/>
          <w:lang w:eastAsia="x-none"/>
        </w:rPr>
        <w:t>, e.g. by dynamically enabling</w:t>
      </w:r>
      <w:r w:rsidR="006819F1">
        <w:rPr>
          <w:rFonts w:ascii="Times New Roman" w:hAnsi="Times New Roman" w:cs="Times New Roman"/>
          <w:sz w:val="20"/>
          <w:szCs w:val="20"/>
          <w:lang w:eastAsia="x-none"/>
        </w:rPr>
        <w:t>/</w:t>
      </w:r>
      <w:r w:rsidR="00967F8D">
        <w:rPr>
          <w:rFonts w:ascii="Times New Roman" w:hAnsi="Times New Roman" w:cs="Times New Roman"/>
          <w:sz w:val="20"/>
          <w:szCs w:val="20"/>
          <w:lang w:eastAsia="x-none"/>
        </w:rPr>
        <w:t xml:space="preserve">disabling a </w:t>
      </w:r>
      <w:r w:rsidR="006D05E6">
        <w:rPr>
          <w:rFonts w:ascii="Times New Roman" w:hAnsi="Times New Roman" w:cs="Times New Roman"/>
          <w:sz w:val="20"/>
          <w:szCs w:val="20"/>
          <w:lang w:eastAsia="x-none"/>
        </w:rPr>
        <w:t xml:space="preserve">PRACH config index </w:t>
      </w:r>
      <w:r w:rsidR="006245CA">
        <w:rPr>
          <w:rFonts w:ascii="Times New Roman" w:hAnsi="Times New Roman" w:cs="Times New Roman"/>
          <w:sz w:val="20"/>
          <w:szCs w:val="20"/>
          <w:lang w:eastAsia="x-none"/>
        </w:rPr>
        <w:t>at different time instances</w:t>
      </w:r>
      <w:r w:rsidR="006E3870">
        <w:rPr>
          <w:rFonts w:ascii="Times New Roman" w:hAnsi="Times New Roman" w:cs="Times New Roman"/>
          <w:sz w:val="20"/>
          <w:szCs w:val="20"/>
          <w:lang w:eastAsia="x-none"/>
        </w:rPr>
        <w:t xml:space="preserve">. Based on this reasoning, </w:t>
      </w:r>
      <w:r w:rsidR="00C07D08">
        <w:rPr>
          <w:rFonts w:ascii="Times New Roman" w:hAnsi="Times New Roman" w:cs="Times New Roman"/>
          <w:sz w:val="20"/>
          <w:szCs w:val="20"/>
          <w:lang w:eastAsia="x-none"/>
        </w:rPr>
        <w:t>we propose the following:</w:t>
      </w:r>
    </w:p>
    <w:p w14:paraId="0C661035" w14:textId="7CB0F71F" w:rsidR="00A92177" w:rsidRPr="00AD3552" w:rsidRDefault="00C07D08" w:rsidP="0062655D">
      <w:pPr>
        <w:spacing w:before="160"/>
        <w:jc w:val="both"/>
        <w:rPr>
          <w:rFonts w:ascii="Times New Roman" w:hAnsi="Times New Roman" w:cs="Times New Roman"/>
          <w:b/>
          <w:bCs/>
          <w:sz w:val="20"/>
          <w:szCs w:val="20"/>
          <w:lang w:eastAsia="x-none"/>
        </w:rPr>
      </w:pPr>
      <w:r w:rsidRPr="0062655D">
        <w:rPr>
          <w:rFonts w:ascii="Times New Roman" w:hAnsi="Times New Roman" w:cs="Times New Roman"/>
          <w:b/>
          <w:bCs/>
          <w:i/>
          <w:iCs/>
          <w:sz w:val="20"/>
          <w:szCs w:val="20"/>
          <w:lang w:eastAsia="x-none"/>
        </w:rPr>
        <w:t>Proposal</w:t>
      </w:r>
      <w:r w:rsidR="00AD3552" w:rsidRPr="0062655D">
        <w:rPr>
          <w:rFonts w:ascii="Times New Roman" w:hAnsi="Times New Roman" w:cs="Times New Roman"/>
          <w:b/>
          <w:bCs/>
          <w:i/>
          <w:iCs/>
          <w:sz w:val="20"/>
          <w:szCs w:val="20"/>
          <w:lang w:eastAsia="x-none"/>
        </w:rPr>
        <w:t xml:space="preserve"> 1</w:t>
      </w:r>
      <w:r w:rsidR="00EB3251">
        <w:rPr>
          <w:rFonts w:ascii="Times New Roman" w:hAnsi="Times New Roman" w:cs="Times New Roman"/>
          <w:b/>
          <w:bCs/>
          <w:i/>
          <w:iCs/>
          <w:sz w:val="20"/>
          <w:szCs w:val="20"/>
          <w:lang w:eastAsia="x-none"/>
        </w:rPr>
        <w:t>4</w:t>
      </w:r>
      <w:r w:rsidRPr="0062655D">
        <w:rPr>
          <w:rFonts w:ascii="Times New Roman" w:hAnsi="Times New Roman" w:cs="Times New Roman"/>
          <w:b/>
          <w:bCs/>
          <w:i/>
          <w:iCs/>
          <w:sz w:val="20"/>
          <w:szCs w:val="20"/>
          <w:lang w:eastAsia="x-none"/>
        </w:rPr>
        <w:t>:</w:t>
      </w:r>
      <w:r w:rsidRPr="0062655D">
        <w:rPr>
          <w:rFonts w:ascii="Times New Roman" w:hAnsi="Times New Roman" w:cs="Times New Roman"/>
          <w:b/>
          <w:bCs/>
          <w:sz w:val="20"/>
          <w:szCs w:val="20"/>
          <w:lang w:eastAsia="x-none"/>
        </w:rPr>
        <w:t xml:space="preserve"> Support PRACH resource configuration level for DCI-based adaptation </w:t>
      </w:r>
      <w:r w:rsidR="00616F79">
        <w:rPr>
          <w:rFonts w:ascii="Times New Roman" w:hAnsi="Times New Roman" w:cs="Times New Roman"/>
          <w:b/>
          <w:bCs/>
          <w:sz w:val="20"/>
          <w:szCs w:val="20"/>
          <w:lang w:eastAsia="x-none"/>
        </w:rPr>
        <w:t>for</w:t>
      </w:r>
      <w:r w:rsidRPr="00FE5FA5">
        <w:rPr>
          <w:rFonts w:ascii="Times New Roman" w:hAnsi="Times New Roman" w:cs="Times New Roman"/>
          <w:b/>
          <w:bCs/>
          <w:sz w:val="20"/>
          <w:szCs w:val="20"/>
          <w:lang w:eastAsia="x-none"/>
        </w:rPr>
        <w:t xml:space="preserve"> indicat</w:t>
      </w:r>
      <w:r w:rsidR="00616F79">
        <w:rPr>
          <w:rFonts w:ascii="Times New Roman" w:hAnsi="Times New Roman" w:cs="Times New Roman"/>
          <w:b/>
          <w:bCs/>
          <w:sz w:val="20"/>
          <w:szCs w:val="20"/>
          <w:lang w:eastAsia="x-none"/>
        </w:rPr>
        <w:t>ing</w:t>
      </w:r>
      <w:r w:rsidRPr="00FE5FA5">
        <w:rPr>
          <w:rFonts w:ascii="Times New Roman" w:hAnsi="Times New Roman" w:cs="Times New Roman"/>
          <w:b/>
          <w:bCs/>
          <w:sz w:val="20"/>
          <w:szCs w:val="20"/>
          <w:lang w:eastAsia="x-none"/>
        </w:rPr>
        <w:t xml:space="preserve"> </w:t>
      </w:r>
      <w:r w:rsidR="00564D5C">
        <w:rPr>
          <w:rFonts w:ascii="Times New Roman" w:hAnsi="Times New Roman" w:cs="Times New Roman"/>
          <w:b/>
          <w:bCs/>
          <w:sz w:val="20"/>
          <w:szCs w:val="20"/>
          <w:lang w:eastAsia="x-none"/>
        </w:rPr>
        <w:t xml:space="preserve">the availability of </w:t>
      </w:r>
      <w:r w:rsidRPr="00FE5FA5">
        <w:rPr>
          <w:rFonts w:ascii="Times New Roman" w:hAnsi="Times New Roman" w:cs="Times New Roman"/>
          <w:b/>
          <w:bCs/>
          <w:sz w:val="20"/>
          <w:szCs w:val="20"/>
          <w:lang w:eastAsia="x-none"/>
        </w:rPr>
        <w:t xml:space="preserve">additional PRACH resources </w:t>
      </w:r>
      <w:r w:rsidR="00AD3552" w:rsidRPr="00FE5FA5">
        <w:rPr>
          <w:rFonts w:ascii="Times New Roman" w:hAnsi="Times New Roman" w:cs="Times New Roman"/>
          <w:b/>
          <w:bCs/>
          <w:sz w:val="20"/>
          <w:szCs w:val="20"/>
          <w:lang w:eastAsia="x-none"/>
        </w:rPr>
        <w:t>(Alt 1)</w:t>
      </w:r>
      <w:r w:rsidR="0037481D" w:rsidRPr="00FE5FA5">
        <w:rPr>
          <w:rFonts w:ascii="Times New Roman" w:hAnsi="Times New Roman" w:cs="Times New Roman"/>
          <w:b/>
          <w:bCs/>
          <w:sz w:val="20"/>
          <w:szCs w:val="20"/>
          <w:lang w:eastAsia="x-none"/>
        </w:rPr>
        <w:t xml:space="preserve"> </w:t>
      </w:r>
      <w:r w:rsidR="00046D07" w:rsidRPr="00FE5FA5">
        <w:rPr>
          <w:rFonts w:ascii="Times New Roman" w:hAnsi="Times New Roman" w:cs="Times New Roman"/>
          <w:b/>
          <w:bCs/>
          <w:sz w:val="20"/>
          <w:szCs w:val="20"/>
          <w:lang w:eastAsia="x-none"/>
        </w:rPr>
        <w:t xml:space="preserve">  </w:t>
      </w:r>
      <w:r w:rsidR="00E23669" w:rsidRPr="00FE5FA5">
        <w:rPr>
          <w:rFonts w:ascii="Times New Roman" w:hAnsi="Times New Roman" w:cs="Times New Roman"/>
          <w:b/>
          <w:bCs/>
          <w:sz w:val="20"/>
          <w:szCs w:val="20"/>
          <w:lang w:eastAsia="x-none"/>
        </w:rPr>
        <w:t xml:space="preserve"> </w:t>
      </w:r>
      <w:r w:rsidR="006E54CC" w:rsidRPr="00FE5FA5">
        <w:rPr>
          <w:rFonts w:ascii="Times New Roman" w:hAnsi="Times New Roman" w:cs="Times New Roman"/>
          <w:b/>
          <w:bCs/>
          <w:sz w:val="20"/>
          <w:szCs w:val="20"/>
          <w:lang w:eastAsia="x-none"/>
        </w:rPr>
        <w:t xml:space="preserve"> </w:t>
      </w:r>
      <w:r w:rsidR="001002C5" w:rsidRPr="00FE5FA5">
        <w:rPr>
          <w:rFonts w:ascii="Times New Roman" w:hAnsi="Times New Roman" w:cs="Times New Roman"/>
          <w:b/>
          <w:bCs/>
          <w:sz w:val="20"/>
          <w:szCs w:val="20"/>
          <w:lang w:eastAsia="x-none"/>
        </w:rPr>
        <w:t xml:space="preserve"> </w:t>
      </w:r>
      <w:r w:rsidR="004E7552" w:rsidRPr="00FE5FA5">
        <w:rPr>
          <w:rFonts w:ascii="Times New Roman" w:hAnsi="Times New Roman" w:cs="Times New Roman"/>
          <w:b/>
          <w:bCs/>
          <w:sz w:val="20"/>
          <w:szCs w:val="20"/>
          <w:lang w:eastAsia="x-none"/>
        </w:rPr>
        <w:t xml:space="preserve">  </w:t>
      </w:r>
      <w:r w:rsidR="00512C9B" w:rsidRPr="00FE5FA5">
        <w:rPr>
          <w:rFonts w:ascii="Times New Roman" w:hAnsi="Times New Roman" w:cs="Times New Roman"/>
          <w:b/>
          <w:bCs/>
          <w:sz w:val="20"/>
          <w:szCs w:val="20"/>
          <w:lang w:eastAsia="x-none"/>
        </w:rPr>
        <w:t xml:space="preserve"> </w:t>
      </w:r>
    </w:p>
    <w:p w14:paraId="5EDD254A" w14:textId="5BA2F137" w:rsidR="000E7C09" w:rsidRPr="00130BF7" w:rsidRDefault="000A5764" w:rsidP="001029A1">
      <w:pPr>
        <w:pStyle w:val="Heading1"/>
        <w:rPr>
          <w:rFonts w:ascii="Times New Roman" w:hAnsi="Times New Roman"/>
          <w:szCs w:val="32"/>
          <w:lang w:val="en-US"/>
        </w:rPr>
      </w:pPr>
      <w:r w:rsidRPr="00130BF7">
        <w:rPr>
          <w:rFonts w:ascii="Times New Roman" w:hAnsi="Times New Roman"/>
          <w:szCs w:val="32"/>
        </w:rPr>
        <w:t>Conclusion</w:t>
      </w:r>
    </w:p>
    <w:p w14:paraId="13597333" w14:textId="01FCC6A2" w:rsidR="00384206" w:rsidRDefault="00565CEC" w:rsidP="00384206">
      <w:pPr>
        <w:spacing w:after="120"/>
        <w:jc w:val="both"/>
        <w:rPr>
          <w:rFonts w:ascii="Times New Roman" w:hAnsi="Times New Roman" w:cs="Times New Roman"/>
          <w:b/>
          <w:bCs/>
          <w:i/>
          <w:iCs/>
          <w:sz w:val="20"/>
          <w:szCs w:val="20"/>
          <w:lang w:val="en-GB" w:eastAsia="zh-CN"/>
        </w:rPr>
      </w:pPr>
      <w:r w:rsidRPr="004C7AA2">
        <w:rPr>
          <w:rFonts w:ascii="Times New Roman" w:hAnsi="Times New Roman" w:cs="Times New Roman"/>
          <w:sz w:val="20"/>
          <w:szCs w:val="20"/>
          <w:lang w:eastAsia="sv-SE"/>
        </w:rPr>
        <w:t xml:space="preserve">In this contribution, the following </w:t>
      </w:r>
      <w:r w:rsidR="00484AC4">
        <w:rPr>
          <w:rFonts w:ascii="Times New Roman" w:hAnsi="Times New Roman" w:cs="Times New Roman"/>
          <w:sz w:val="20"/>
          <w:szCs w:val="20"/>
          <w:lang w:eastAsia="sv-SE"/>
        </w:rPr>
        <w:t>observations</w:t>
      </w:r>
      <w:r w:rsidRPr="004C7AA2">
        <w:rPr>
          <w:rFonts w:ascii="Times New Roman" w:hAnsi="Times New Roman" w:cs="Times New Roman"/>
          <w:sz w:val="20"/>
          <w:szCs w:val="20"/>
          <w:lang w:eastAsia="sv-SE"/>
        </w:rPr>
        <w:t xml:space="preserve"> are made:</w:t>
      </w:r>
    </w:p>
    <w:p w14:paraId="2D49817E" w14:textId="77777777" w:rsidR="00DC78EF" w:rsidRDefault="00DC78EF" w:rsidP="00DC78EF">
      <w:pPr>
        <w:rPr>
          <w:rFonts w:ascii="Times New Roman" w:hAnsi="Times New Roman" w:cs="Times New Roman"/>
          <w:b/>
          <w:bCs/>
          <w:sz w:val="20"/>
          <w:szCs w:val="20"/>
          <w:lang w:val="en-GB" w:eastAsia="zh-CN"/>
        </w:rPr>
      </w:pPr>
      <w:r w:rsidRPr="003F1088">
        <w:rPr>
          <w:rFonts w:ascii="Times New Roman" w:hAnsi="Times New Roman" w:cs="Times New Roman"/>
          <w:b/>
          <w:bCs/>
          <w:i/>
          <w:iCs/>
          <w:sz w:val="20"/>
          <w:szCs w:val="20"/>
          <w:lang w:val="en-GB" w:eastAsia="zh-CN"/>
        </w:rPr>
        <w:t>Observation</w:t>
      </w:r>
      <w:r>
        <w:rPr>
          <w:rFonts w:ascii="Times New Roman" w:hAnsi="Times New Roman" w:cs="Times New Roman"/>
          <w:b/>
          <w:bCs/>
          <w:i/>
          <w:iCs/>
          <w:sz w:val="20"/>
          <w:szCs w:val="20"/>
          <w:lang w:val="en-GB" w:eastAsia="zh-CN"/>
        </w:rPr>
        <w:t xml:space="preserve"> 1</w:t>
      </w:r>
      <w:r w:rsidRPr="003F1088">
        <w:rPr>
          <w:rFonts w:ascii="Times New Roman" w:hAnsi="Times New Roman" w:cs="Times New Roman"/>
          <w:b/>
          <w:bCs/>
          <w:i/>
          <w:iCs/>
          <w:sz w:val="20"/>
          <w:szCs w:val="20"/>
          <w:lang w:val="en-GB" w:eastAsia="zh-CN"/>
        </w:rPr>
        <w:t>:</w:t>
      </w:r>
      <w:r w:rsidRPr="003F1088">
        <w:rPr>
          <w:rFonts w:ascii="Times New Roman" w:hAnsi="Times New Roman" w:cs="Times New Roman"/>
          <w:b/>
          <w:bCs/>
          <w:sz w:val="20"/>
          <w:szCs w:val="20"/>
          <w:lang w:val="en-GB" w:eastAsia="zh-CN"/>
        </w:rPr>
        <w:t xml:space="preserve"> The SSB adaptation </w:t>
      </w:r>
      <w:r>
        <w:rPr>
          <w:rFonts w:ascii="Times New Roman" w:hAnsi="Times New Roman" w:cs="Times New Roman"/>
          <w:b/>
          <w:bCs/>
          <w:sz w:val="20"/>
          <w:szCs w:val="20"/>
          <w:lang w:val="en-GB" w:eastAsia="zh-CN"/>
        </w:rPr>
        <w:t>mechanisms</w:t>
      </w:r>
      <w:r w:rsidRPr="003F1088">
        <w:rPr>
          <w:rFonts w:ascii="Times New Roman" w:hAnsi="Times New Roman" w:cs="Times New Roman"/>
          <w:b/>
          <w:bCs/>
          <w:sz w:val="20"/>
          <w:szCs w:val="20"/>
          <w:lang w:val="en-GB" w:eastAsia="zh-CN"/>
        </w:rPr>
        <w:t xml:space="preserve"> related to applying cell DTX for SSB can provide some NES gains but </w:t>
      </w:r>
      <w:r>
        <w:rPr>
          <w:rFonts w:ascii="Times New Roman" w:hAnsi="Times New Roman" w:cs="Times New Roman"/>
          <w:b/>
          <w:bCs/>
          <w:sz w:val="20"/>
          <w:szCs w:val="20"/>
          <w:lang w:val="en-GB" w:eastAsia="zh-CN"/>
        </w:rPr>
        <w:t xml:space="preserve">has high </w:t>
      </w:r>
      <w:r w:rsidRPr="003F1088">
        <w:rPr>
          <w:rFonts w:ascii="Times New Roman" w:hAnsi="Times New Roman" w:cs="Times New Roman"/>
          <w:b/>
          <w:bCs/>
          <w:sz w:val="20"/>
          <w:szCs w:val="20"/>
          <w:lang w:val="en-GB" w:eastAsia="zh-CN"/>
        </w:rPr>
        <w:t xml:space="preserve">impacts </w:t>
      </w:r>
      <w:r>
        <w:rPr>
          <w:rFonts w:ascii="Times New Roman" w:hAnsi="Times New Roman" w:cs="Times New Roman"/>
          <w:b/>
          <w:bCs/>
          <w:sz w:val="20"/>
          <w:szCs w:val="20"/>
          <w:lang w:val="en-GB" w:eastAsia="zh-CN"/>
        </w:rPr>
        <w:t xml:space="preserve">on </w:t>
      </w:r>
      <w:r w:rsidRPr="003F1088">
        <w:rPr>
          <w:rFonts w:ascii="Times New Roman" w:hAnsi="Times New Roman" w:cs="Times New Roman"/>
          <w:b/>
          <w:bCs/>
          <w:sz w:val="20"/>
          <w:szCs w:val="20"/>
          <w:lang w:val="en-GB" w:eastAsia="zh-CN"/>
        </w:rPr>
        <w:t>legacy UE</w:t>
      </w:r>
      <w:r>
        <w:rPr>
          <w:rFonts w:ascii="Times New Roman" w:hAnsi="Times New Roman" w:cs="Times New Roman"/>
          <w:b/>
          <w:bCs/>
          <w:sz w:val="20"/>
          <w:szCs w:val="20"/>
          <w:lang w:val="en-GB" w:eastAsia="zh-CN"/>
        </w:rPr>
        <w:t xml:space="preserve"> </w:t>
      </w:r>
      <w:r w:rsidRPr="003F1088">
        <w:rPr>
          <w:rFonts w:ascii="Times New Roman" w:hAnsi="Times New Roman" w:cs="Times New Roman"/>
          <w:b/>
          <w:bCs/>
          <w:sz w:val="20"/>
          <w:szCs w:val="20"/>
          <w:lang w:val="en-GB" w:eastAsia="zh-CN"/>
        </w:rPr>
        <w:t xml:space="preserve">  </w:t>
      </w:r>
    </w:p>
    <w:p w14:paraId="40F179CA" w14:textId="7635DC92" w:rsidR="00F17382" w:rsidRPr="002A43C2" w:rsidRDefault="00DC78EF" w:rsidP="000023FB">
      <w:pPr>
        <w:jc w:val="both"/>
        <w:rPr>
          <w:rFonts w:ascii="Times New Roman" w:hAnsi="Times New Roman" w:cs="Times New Roman"/>
          <w:b/>
          <w:bCs/>
          <w:sz w:val="20"/>
          <w:szCs w:val="20"/>
          <w:lang w:val="en-GB" w:eastAsia="zh-CN"/>
        </w:rPr>
      </w:pPr>
      <w:r w:rsidRPr="00F30688">
        <w:rPr>
          <w:rFonts w:ascii="Times New Roman" w:hAnsi="Times New Roman" w:cs="Times New Roman"/>
          <w:b/>
          <w:bCs/>
          <w:i/>
          <w:iCs/>
          <w:sz w:val="20"/>
          <w:szCs w:val="20"/>
          <w:lang w:val="en-GB" w:eastAsia="zh-CN"/>
        </w:rPr>
        <w:t>Observation</w:t>
      </w:r>
      <w:r>
        <w:rPr>
          <w:rFonts w:ascii="Times New Roman" w:hAnsi="Times New Roman" w:cs="Times New Roman"/>
          <w:b/>
          <w:bCs/>
          <w:i/>
          <w:iCs/>
          <w:sz w:val="20"/>
          <w:szCs w:val="20"/>
          <w:lang w:val="en-GB" w:eastAsia="zh-CN"/>
        </w:rPr>
        <w:t xml:space="preserve"> 2:</w:t>
      </w:r>
      <w:r w:rsidRPr="00F30688">
        <w:rPr>
          <w:rFonts w:ascii="Times New Roman" w:hAnsi="Times New Roman" w:cs="Times New Roman"/>
          <w:b/>
          <w:bCs/>
          <w:i/>
          <w:iCs/>
          <w:sz w:val="20"/>
          <w:szCs w:val="20"/>
          <w:lang w:val="en-GB" w:eastAsia="zh-CN"/>
        </w:rPr>
        <w:t xml:space="preserve"> </w:t>
      </w:r>
      <w:r>
        <w:rPr>
          <w:rFonts w:ascii="Times New Roman" w:hAnsi="Times New Roman" w:cs="Times New Roman"/>
          <w:b/>
          <w:bCs/>
          <w:sz w:val="20"/>
          <w:szCs w:val="20"/>
          <w:lang w:val="en-GB" w:eastAsia="zh-CN"/>
        </w:rPr>
        <w:t>A</w:t>
      </w:r>
      <w:r w:rsidRPr="00F30688">
        <w:rPr>
          <w:rFonts w:ascii="Times New Roman" w:hAnsi="Times New Roman" w:cs="Times New Roman"/>
          <w:b/>
          <w:bCs/>
          <w:sz w:val="20"/>
          <w:szCs w:val="20"/>
          <w:lang w:val="en-GB" w:eastAsia="zh-CN"/>
        </w:rPr>
        <w:t xml:space="preserve">daptation of </w:t>
      </w:r>
      <w:r>
        <w:rPr>
          <w:rFonts w:ascii="Times New Roman" w:hAnsi="Times New Roman" w:cs="Times New Roman"/>
          <w:b/>
          <w:bCs/>
          <w:sz w:val="20"/>
          <w:szCs w:val="20"/>
          <w:lang w:val="en-GB" w:eastAsia="zh-CN"/>
        </w:rPr>
        <w:t xml:space="preserve">the </w:t>
      </w:r>
      <w:r w:rsidRPr="00F30688">
        <w:rPr>
          <w:rFonts w:ascii="Times New Roman" w:hAnsi="Times New Roman" w:cs="Times New Roman"/>
          <w:b/>
          <w:bCs/>
          <w:sz w:val="20"/>
          <w:szCs w:val="20"/>
          <w:lang w:val="en-GB" w:eastAsia="zh-CN"/>
        </w:rPr>
        <w:t>number of R</w:t>
      </w:r>
      <w:r>
        <w:rPr>
          <w:rFonts w:ascii="Times New Roman" w:hAnsi="Times New Roman" w:cs="Times New Roman"/>
          <w:b/>
          <w:bCs/>
          <w:sz w:val="20"/>
          <w:szCs w:val="20"/>
          <w:lang w:val="en-GB" w:eastAsia="zh-CN"/>
        </w:rPr>
        <w:t>Os</w:t>
      </w:r>
      <w:r w:rsidRPr="00F30688">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for the additional PRACH resources is</w:t>
      </w:r>
      <w:r w:rsidRPr="00F30688">
        <w:rPr>
          <w:rFonts w:ascii="Times New Roman" w:hAnsi="Times New Roman" w:cs="Times New Roman"/>
          <w:b/>
          <w:bCs/>
          <w:sz w:val="20"/>
          <w:szCs w:val="20"/>
          <w:lang w:val="en-GB" w:eastAsia="zh-CN"/>
        </w:rPr>
        <w:t xml:space="preserve"> beneficial for energy savings since </w:t>
      </w:r>
      <w:r>
        <w:rPr>
          <w:rFonts w:ascii="Times New Roman" w:hAnsi="Times New Roman" w:cs="Times New Roman"/>
          <w:b/>
          <w:bCs/>
          <w:sz w:val="20"/>
          <w:szCs w:val="20"/>
          <w:lang w:val="en-GB" w:eastAsia="zh-CN"/>
        </w:rPr>
        <w:t>it</w:t>
      </w:r>
      <w:r w:rsidRPr="00F30688">
        <w:rPr>
          <w:rFonts w:ascii="Times New Roman" w:hAnsi="Times New Roman" w:cs="Times New Roman"/>
          <w:b/>
          <w:bCs/>
          <w:sz w:val="20"/>
          <w:szCs w:val="20"/>
          <w:lang w:val="en-GB" w:eastAsia="zh-CN"/>
        </w:rPr>
        <w:t xml:space="preserve"> allow</w:t>
      </w:r>
      <w:r>
        <w:rPr>
          <w:rFonts w:ascii="Times New Roman" w:hAnsi="Times New Roman" w:cs="Times New Roman"/>
          <w:b/>
          <w:bCs/>
          <w:sz w:val="20"/>
          <w:szCs w:val="20"/>
          <w:lang w:val="en-GB" w:eastAsia="zh-CN"/>
        </w:rPr>
        <w:t>s</w:t>
      </w:r>
      <w:r w:rsidRPr="00F30688">
        <w:rPr>
          <w:rFonts w:ascii="Times New Roman" w:hAnsi="Times New Roman" w:cs="Times New Roman"/>
          <w:b/>
          <w:bCs/>
          <w:sz w:val="20"/>
          <w:szCs w:val="20"/>
          <w:lang w:val="en-GB" w:eastAsia="zh-CN"/>
        </w:rPr>
        <w:t xml:space="preserve"> conserving energy </w:t>
      </w:r>
      <w:r>
        <w:rPr>
          <w:rFonts w:ascii="Times New Roman" w:hAnsi="Times New Roman" w:cs="Times New Roman"/>
          <w:b/>
          <w:bCs/>
          <w:sz w:val="20"/>
          <w:szCs w:val="20"/>
          <w:lang w:val="en-GB" w:eastAsia="zh-CN"/>
        </w:rPr>
        <w:t>during reception at</w:t>
      </w:r>
      <w:r w:rsidRPr="002A2E08">
        <w:rPr>
          <w:rFonts w:ascii="Times New Roman" w:hAnsi="Times New Roman" w:cs="Times New Roman"/>
          <w:b/>
          <w:bCs/>
          <w:sz w:val="20"/>
          <w:szCs w:val="20"/>
          <w:lang w:val="en-GB" w:eastAsia="zh-CN"/>
        </w:rPr>
        <w:t xml:space="preserve"> NW</w:t>
      </w:r>
      <w:r>
        <w:rPr>
          <w:rFonts w:ascii="Times New Roman" w:hAnsi="Times New Roman" w:cs="Times New Roman"/>
          <w:b/>
          <w:bCs/>
          <w:sz w:val="20"/>
          <w:szCs w:val="20"/>
          <w:lang w:val="en-GB" w:eastAsia="zh-CN"/>
        </w:rPr>
        <w:t xml:space="preserve"> </w:t>
      </w:r>
      <w:r w:rsidRPr="002A2E08">
        <w:rPr>
          <w:rFonts w:ascii="Times New Roman" w:hAnsi="Times New Roman" w:cs="Times New Roman"/>
          <w:b/>
          <w:bCs/>
          <w:sz w:val="20"/>
          <w:szCs w:val="20"/>
          <w:lang w:val="en-GB" w:eastAsia="zh-CN"/>
        </w:rPr>
        <w:t xml:space="preserve">and provisioning </w:t>
      </w:r>
      <w:r>
        <w:rPr>
          <w:rFonts w:ascii="Times New Roman" w:hAnsi="Times New Roman" w:cs="Times New Roman"/>
          <w:b/>
          <w:bCs/>
          <w:sz w:val="20"/>
          <w:szCs w:val="20"/>
          <w:lang w:val="en-GB" w:eastAsia="zh-CN"/>
        </w:rPr>
        <w:t>when needed</w:t>
      </w:r>
      <w:r w:rsidRPr="002A2E08">
        <w:rPr>
          <w:rFonts w:ascii="Times New Roman" w:hAnsi="Times New Roman" w:cs="Times New Roman"/>
          <w:b/>
          <w:bCs/>
          <w:sz w:val="20"/>
          <w:szCs w:val="20"/>
          <w:lang w:val="en-GB" w:eastAsia="zh-CN"/>
        </w:rPr>
        <w:t xml:space="preserve"> </w:t>
      </w:r>
    </w:p>
    <w:p w14:paraId="719386FA" w14:textId="4965102B" w:rsidR="00B358C1" w:rsidRDefault="00484AC4" w:rsidP="00281B7E">
      <w:pPr>
        <w:rPr>
          <w:rFonts w:ascii="Times New Roman" w:hAnsi="Times New Roman" w:cs="Times New Roman"/>
          <w:sz w:val="20"/>
          <w:szCs w:val="20"/>
          <w:lang w:val="en-GB" w:eastAsia="zh-CN"/>
        </w:rPr>
      </w:pPr>
      <w:r w:rsidRPr="00484AC4">
        <w:rPr>
          <w:rFonts w:ascii="Times New Roman" w:hAnsi="Times New Roman" w:cs="Times New Roman"/>
          <w:sz w:val="20"/>
          <w:szCs w:val="20"/>
          <w:lang w:val="en-GB" w:eastAsia="zh-CN"/>
        </w:rPr>
        <w:t>The following proposals are made:</w:t>
      </w:r>
    </w:p>
    <w:p w14:paraId="14221061" w14:textId="77777777" w:rsidR="00A34A4C" w:rsidRPr="0080052D" w:rsidRDefault="00A34A4C" w:rsidP="00A34A4C">
      <w:pPr>
        <w:spacing w:after="0"/>
        <w:jc w:val="both"/>
        <w:rPr>
          <w:rFonts w:ascii="Times New Roman" w:hAnsi="Times New Roman" w:cs="Times New Roman"/>
          <w:b/>
          <w:bCs/>
          <w:sz w:val="20"/>
          <w:szCs w:val="20"/>
          <w:lang w:val="en-GB" w:eastAsia="zh-CN"/>
        </w:rPr>
      </w:pPr>
      <w:r w:rsidRPr="0080052D">
        <w:rPr>
          <w:rFonts w:ascii="Times New Roman" w:hAnsi="Times New Roman" w:cs="Times New Roman"/>
          <w:b/>
          <w:bCs/>
          <w:i/>
          <w:iCs/>
          <w:sz w:val="20"/>
          <w:szCs w:val="20"/>
          <w:lang w:val="en-GB" w:eastAsia="zh-CN"/>
        </w:rPr>
        <w:t>Proposal 1:</w:t>
      </w:r>
      <w:r w:rsidRPr="0080052D">
        <w:rPr>
          <w:rFonts w:ascii="Times New Roman" w:hAnsi="Times New Roman" w:cs="Times New Roman"/>
          <w:b/>
          <w:bCs/>
          <w:sz w:val="20"/>
          <w:szCs w:val="20"/>
          <w:lang w:val="en-GB" w:eastAsia="zh-CN"/>
        </w:rPr>
        <w:t xml:space="preserve"> For </w:t>
      </w:r>
      <w:proofErr w:type="spellStart"/>
      <w:r w:rsidRPr="0080052D">
        <w:rPr>
          <w:rFonts w:ascii="Times New Roman" w:hAnsi="Times New Roman" w:cs="Times New Roman"/>
          <w:b/>
          <w:bCs/>
          <w:sz w:val="20"/>
          <w:szCs w:val="20"/>
          <w:lang w:val="en-GB" w:eastAsia="zh-CN"/>
        </w:rPr>
        <w:t>PCell</w:t>
      </w:r>
      <w:proofErr w:type="spellEnd"/>
      <w:r w:rsidRPr="0080052D">
        <w:rPr>
          <w:rFonts w:ascii="Times New Roman" w:hAnsi="Times New Roman" w:cs="Times New Roman"/>
          <w:b/>
          <w:bCs/>
          <w:sz w:val="20"/>
          <w:szCs w:val="20"/>
          <w:lang w:val="en-GB" w:eastAsia="zh-CN"/>
        </w:rPr>
        <w:t>, support adaptation mechanism(s) of SSB in time-domain for the following SSBs:</w:t>
      </w:r>
    </w:p>
    <w:p w14:paraId="79DB27D6" w14:textId="77777777" w:rsidR="00A34A4C" w:rsidRDefault="00A34A4C" w:rsidP="00A34A4C">
      <w:pPr>
        <w:pStyle w:val="ListParagraph"/>
        <w:numPr>
          <w:ilvl w:val="2"/>
          <w:numId w:val="16"/>
        </w:numPr>
        <w:spacing w:after="0"/>
        <w:rPr>
          <w:rFonts w:ascii="Times New Roman" w:hAnsi="Times New Roman" w:cs="Times New Roman"/>
          <w:b/>
          <w:bCs/>
          <w:sz w:val="20"/>
          <w:szCs w:val="20"/>
          <w:lang w:val="en-GB" w:eastAsia="zh-CN"/>
        </w:rPr>
      </w:pPr>
      <w:r w:rsidRPr="0080052D">
        <w:rPr>
          <w:rFonts w:ascii="Times New Roman" w:hAnsi="Times New Roman" w:cs="Times New Roman"/>
          <w:b/>
          <w:bCs/>
          <w:sz w:val="20"/>
          <w:szCs w:val="20"/>
          <w:lang w:val="en-GB" w:eastAsia="zh-CN"/>
        </w:rPr>
        <w:t>SSB that is not CD-SSB</w:t>
      </w:r>
    </w:p>
    <w:p w14:paraId="3A4F5FFA" w14:textId="7542F7A7" w:rsidR="00A34A4C" w:rsidRPr="0063699E" w:rsidRDefault="00A34A4C" w:rsidP="0063699E">
      <w:pPr>
        <w:pStyle w:val="ListParagraph"/>
        <w:numPr>
          <w:ilvl w:val="2"/>
          <w:numId w:val="16"/>
        </w:numPr>
        <w:ind w:left="1209" w:hanging="374"/>
        <w:rPr>
          <w:rFonts w:ascii="Times New Roman" w:hAnsi="Times New Roman" w:cs="Times New Roman"/>
          <w:b/>
          <w:bCs/>
          <w:sz w:val="20"/>
          <w:szCs w:val="20"/>
          <w:lang w:val="en-GB" w:eastAsia="zh-CN"/>
        </w:rPr>
      </w:pPr>
      <w:r w:rsidRPr="00804FDB">
        <w:rPr>
          <w:rFonts w:ascii="Times New Roman" w:hAnsi="Times New Roman" w:cs="Times New Roman"/>
          <w:b/>
          <w:bCs/>
          <w:sz w:val="20"/>
          <w:szCs w:val="20"/>
        </w:rPr>
        <w:t>SSB not on sync raster</w:t>
      </w:r>
    </w:p>
    <w:p w14:paraId="3817DCAD" w14:textId="19EB6113" w:rsidR="00A34A4C" w:rsidRPr="00BD4928" w:rsidRDefault="00A34A4C" w:rsidP="00BD4928">
      <w:pPr>
        <w:jc w:val="both"/>
        <w:rPr>
          <w:rFonts w:ascii="Times New Roman" w:hAnsi="Times New Roman" w:cs="Times New Roman"/>
          <w:b/>
          <w:bCs/>
          <w:i/>
          <w:iCs/>
          <w:sz w:val="20"/>
          <w:szCs w:val="20"/>
          <w:lang w:val="en-GB" w:eastAsia="zh-CN"/>
        </w:rPr>
      </w:pPr>
      <w:r w:rsidRPr="0080052D">
        <w:rPr>
          <w:rFonts w:ascii="Times New Roman" w:hAnsi="Times New Roman" w:cs="Times New Roman"/>
          <w:b/>
          <w:bCs/>
          <w:i/>
          <w:iCs/>
          <w:sz w:val="20"/>
          <w:szCs w:val="20"/>
          <w:lang w:val="en-GB" w:eastAsia="zh-CN"/>
        </w:rPr>
        <w:t xml:space="preserve">Proposal 2: </w:t>
      </w:r>
      <w:r w:rsidRPr="0080052D">
        <w:rPr>
          <w:rFonts w:ascii="Times New Roman" w:hAnsi="Times New Roman" w:cs="Times New Roman"/>
          <w:b/>
          <w:bCs/>
          <w:sz w:val="20"/>
          <w:szCs w:val="20"/>
          <w:lang w:val="en-GB" w:eastAsia="zh-CN"/>
        </w:rPr>
        <w:t xml:space="preserve">For </w:t>
      </w:r>
      <w:proofErr w:type="spellStart"/>
      <w:r w:rsidRPr="0080052D">
        <w:rPr>
          <w:rFonts w:ascii="Times New Roman" w:hAnsi="Times New Roman" w:cs="Times New Roman"/>
          <w:b/>
          <w:bCs/>
          <w:sz w:val="20"/>
          <w:szCs w:val="20"/>
          <w:lang w:val="en-GB" w:eastAsia="zh-CN"/>
        </w:rPr>
        <w:t>S</w:t>
      </w:r>
      <w:r>
        <w:rPr>
          <w:rFonts w:ascii="Times New Roman" w:hAnsi="Times New Roman" w:cs="Times New Roman"/>
          <w:b/>
          <w:bCs/>
          <w:sz w:val="20"/>
          <w:szCs w:val="20"/>
          <w:lang w:val="en-GB" w:eastAsia="zh-CN"/>
        </w:rPr>
        <w:t>C</w:t>
      </w:r>
      <w:r w:rsidRPr="0080052D">
        <w:rPr>
          <w:rFonts w:ascii="Times New Roman" w:hAnsi="Times New Roman" w:cs="Times New Roman"/>
          <w:b/>
          <w:bCs/>
          <w:sz w:val="20"/>
          <w:szCs w:val="20"/>
          <w:lang w:val="en-GB" w:eastAsia="zh-CN"/>
        </w:rPr>
        <w:t>ell</w:t>
      </w:r>
      <w:proofErr w:type="spellEnd"/>
      <w:r w:rsidRPr="0080052D">
        <w:rPr>
          <w:rFonts w:ascii="Times New Roman" w:hAnsi="Times New Roman" w:cs="Times New Roman"/>
          <w:b/>
          <w:bCs/>
          <w:sz w:val="20"/>
          <w:szCs w:val="20"/>
          <w:lang w:val="en-GB" w:eastAsia="zh-CN"/>
        </w:rPr>
        <w:t>, adaptation mechanism(s) of SSB in time-domain is not support</w:t>
      </w:r>
      <w:r w:rsidR="00CB410F">
        <w:rPr>
          <w:rFonts w:ascii="Times New Roman" w:hAnsi="Times New Roman" w:cs="Times New Roman"/>
          <w:b/>
          <w:bCs/>
          <w:sz w:val="20"/>
          <w:szCs w:val="20"/>
          <w:lang w:val="en-GB" w:eastAsia="zh-CN"/>
        </w:rPr>
        <w:t>ed</w:t>
      </w:r>
      <w:r w:rsidRPr="0080052D">
        <w:rPr>
          <w:rFonts w:ascii="Times New Roman" w:hAnsi="Times New Roman" w:cs="Times New Roman"/>
          <w:b/>
          <w:bCs/>
          <w:sz w:val="20"/>
          <w:szCs w:val="20"/>
          <w:lang w:val="en-GB" w:eastAsia="zh-CN"/>
        </w:rPr>
        <w:t xml:space="preserve"> for CD-SSBs configured with periodicity &gt; 20msec</w:t>
      </w:r>
      <w:r w:rsidRPr="0080052D">
        <w:rPr>
          <w:rFonts w:ascii="Times New Roman" w:hAnsi="Times New Roman" w:cs="Times New Roman"/>
          <w:b/>
          <w:bCs/>
          <w:i/>
          <w:iCs/>
          <w:sz w:val="20"/>
          <w:szCs w:val="20"/>
          <w:lang w:val="en-GB" w:eastAsia="zh-CN"/>
        </w:rPr>
        <w:t xml:space="preserve">     </w:t>
      </w:r>
    </w:p>
    <w:p w14:paraId="0679BA8F" w14:textId="77777777" w:rsidR="00A34A4C" w:rsidRDefault="00A34A4C" w:rsidP="00A34A4C">
      <w:pPr>
        <w:jc w:val="both"/>
        <w:rPr>
          <w:rFonts w:ascii="Times New Roman" w:hAnsi="Times New Roman" w:cs="Times New Roman"/>
          <w:sz w:val="20"/>
          <w:szCs w:val="20"/>
          <w:lang w:val="en-GB" w:eastAsia="zh-CN"/>
        </w:rPr>
      </w:pPr>
      <w:r w:rsidRPr="002A2E08">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3</w:t>
      </w:r>
      <w:r w:rsidRPr="002A2E08">
        <w:rPr>
          <w:rFonts w:ascii="Times New Roman" w:hAnsi="Times New Roman" w:cs="Times New Roman"/>
          <w:b/>
          <w:bCs/>
          <w:i/>
          <w:iCs/>
          <w:sz w:val="20"/>
          <w:szCs w:val="20"/>
          <w:lang w:val="en-GB" w:eastAsia="zh-CN"/>
        </w:rPr>
        <w:t>:</w:t>
      </w:r>
      <w:r w:rsidRPr="002A2E08">
        <w:rPr>
          <w:rFonts w:ascii="Times New Roman" w:hAnsi="Times New Roman" w:cs="Times New Roman"/>
          <w:b/>
          <w:bCs/>
          <w:sz w:val="20"/>
          <w:szCs w:val="20"/>
          <w:lang w:val="en-GB" w:eastAsia="zh-CN"/>
        </w:rPr>
        <w:t xml:space="preserve"> Support </w:t>
      </w:r>
      <w:r>
        <w:rPr>
          <w:rFonts w:ascii="Times New Roman" w:hAnsi="Times New Roman" w:cs="Times New Roman"/>
          <w:b/>
          <w:bCs/>
          <w:sz w:val="20"/>
          <w:szCs w:val="20"/>
          <w:lang w:val="en-GB" w:eastAsia="zh-CN"/>
        </w:rPr>
        <w:t xml:space="preserve">SSB </w:t>
      </w:r>
      <w:r w:rsidRPr="002A2E08">
        <w:rPr>
          <w:rFonts w:ascii="Times New Roman" w:hAnsi="Times New Roman" w:cs="Times New Roman"/>
          <w:b/>
          <w:bCs/>
          <w:sz w:val="20"/>
          <w:szCs w:val="20"/>
          <w:lang w:val="en-GB" w:eastAsia="zh-CN"/>
        </w:rPr>
        <w:t>adaptation mechanism</w:t>
      </w:r>
      <w:r>
        <w:rPr>
          <w:rFonts w:ascii="Times New Roman" w:hAnsi="Times New Roman" w:cs="Times New Roman"/>
          <w:b/>
          <w:bCs/>
          <w:sz w:val="20"/>
          <w:szCs w:val="20"/>
          <w:lang w:val="en-GB" w:eastAsia="zh-CN"/>
        </w:rPr>
        <w:t>(s)</w:t>
      </w:r>
      <w:r w:rsidRPr="002A2E08">
        <w:rPr>
          <w:rFonts w:ascii="Times New Roman" w:hAnsi="Times New Roman" w:cs="Times New Roman"/>
          <w:b/>
          <w:bCs/>
          <w:sz w:val="20"/>
          <w:szCs w:val="20"/>
          <w:lang w:val="en-GB" w:eastAsia="zh-CN"/>
        </w:rPr>
        <w:t xml:space="preserve"> for NES-capable UE in idle/inactive mode</w:t>
      </w:r>
    </w:p>
    <w:p w14:paraId="06F6AE09" w14:textId="77777777" w:rsidR="00A34A4C" w:rsidRPr="00C07B52" w:rsidRDefault="00A34A4C" w:rsidP="00A34A4C">
      <w:pPr>
        <w:jc w:val="both"/>
        <w:rPr>
          <w:rFonts w:ascii="Times New Roman" w:hAnsi="Times New Roman" w:cs="Times New Roman"/>
          <w:b/>
          <w:bCs/>
          <w:sz w:val="20"/>
          <w:szCs w:val="20"/>
          <w:lang w:val="en-GB" w:eastAsia="zh-CN"/>
        </w:rPr>
      </w:pPr>
      <w:r w:rsidRPr="00C868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4</w:t>
      </w:r>
      <w:r w:rsidRPr="00C86834">
        <w:rPr>
          <w:rFonts w:ascii="Times New Roman" w:hAnsi="Times New Roman" w:cs="Times New Roman"/>
          <w:b/>
          <w:bCs/>
          <w:i/>
          <w:iCs/>
          <w:sz w:val="20"/>
          <w:szCs w:val="20"/>
          <w:lang w:val="en-GB" w:eastAsia="zh-CN"/>
        </w:rPr>
        <w:t>:</w:t>
      </w:r>
      <w:r>
        <w:rPr>
          <w:rFonts w:ascii="Times New Roman" w:hAnsi="Times New Roman" w:cs="Times New Roman"/>
          <w:b/>
          <w:bCs/>
          <w:sz w:val="20"/>
          <w:szCs w:val="20"/>
          <w:lang w:val="en-GB" w:eastAsia="zh-CN"/>
        </w:rPr>
        <w:t xml:space="preserve"> Support SSB a</w:t>
      </w:r>
      <w:r w:rsidRPr="008417FA">
        <w:rPr>
          <w:rFonts w:ascii="Times New Roman" w:hAnsi="Times New Roman" w:cs="Times New Roman"/>
          <w:b/>
          <w:bCs/>
          <w:sz w:val="20"/>
          <w:szCs w:val="20"/>
          <w:lang w:val="en-GB" w:eastAsia="zh-CN"/>
        </w:rPr>
        <w:t xml:space="preserve">daptation based on two SSB configurations </w:t>
      </w:r>
      <w:r>
        <w:rPr>
          <w:rFonts w:ascii="Times New Roman" w:hAnsi="Times New Roman" w:cs="Times New Roman"/>
          <w:b/>
          <w:bCs/>
          <w:sz w:val="20"/>
          <w:szCs w:val="20"/>
          <w:lang w:val="en-GB" w:eastAsia="zh-CN"/>
        </w:rPr>
        <w:t xml:space="preserve">(e.g. up to two configurations can be active)  </w:t>
      </w:r>
    </w:p>
    <w:p w14:paraId="407F3795" w14:textId="77777777" w:rsidR="00A34A4C" w:rsidRPr="00926B0C" w:rsidRDefault="00A34A4C" w:rsidP="00A34A4C">
      <w:pPr>
        <w:jc w:val="both"/>
        <w:rPr>
          <w:rFonts w:ascii="Times New Roman" w:hAnsi="Times New Roman" w:cs="Times New Roman"/>
          <w:b/>
          <w:bCs/>
          <w:sz w:val="20"/>
          <w:szCs w:val="20"/>
          <w:lang w:val="en-GB" w:eastAsia="zh-CN"/>
        </w:rPr>
      </w:pPr>
      <w:r w:rsidRPr="00926B0C">
        <w:rPr>
          <w:rFonts w:ascii="Times New Roman" w:hAnsi="Times New Roman" w:cs="Times New Roman"/>
          <w:b/>
          <w:bCs/>
          <w:i/>
          <w:iCs/>
          <w:sz w:val="20"/>
          <w:szCs w:val="20"/>
          <w:lang w:val="en-GB" w:eastAsia="zh-CN"/>
        </w:rPr>
        <w:t>Proposal 5:</w:t>
      </w:r>
      <w:r w:rsidRPr="00926B0C">
        <w:rPr>
          <w:rFonts w:ascii="Times New Roman" w:hAnsi="Times New Roman" w:cs="Times New Roman"/>
          <w:b/>
          <w:bCs/>
          <w:sz w:val="20"/>
          <w:szCs w:val="20"/>
          <w:lang w:val="en-GB" w:eastAsia="zh-CN"/>
        </w:rPr>
        <w:t xml:space="preserve"> Support signalling of SSB adaptation to NES-capable UE via DCI and </w:t>
      </w:r>
      <w:proofErr w:type="spellStart"/>
      <w:r w:rsidRPr="00926B0C">
        <w:rPr>
          <w:rFonts w:ascii="Times New Roman" w:hAnsi="Times New Roman" w:cs="Times New Roman"/>
          <w:b/>
          <w:bCs/>
          <w:sz w:val="20"/>
          <w:szCs w:val="20"/>
          <w:lang w:val="en-GB" w:eastAsia="zh-CN"/>
        </w:rPr>
        <w:t>SIBx</w:t>
      </w:r>
      <w:proofErr w:type="spellEnd"/>
      <w:r w:rsidRPr="00926B0C">
        <w:rPr>
          <w:rFonts w:ascii="Times New Roman" w:hAnsi="Times New Roman" w:cs="Times New Roman"/>
          <w:b/>
          <w:bCs/>
          <w:sz w:val="20"/>
          <w:szCs w:val="20"/>
          <w:lang w:val="en-GB" w:eastAsia="zh-CN"/>
        </w:rPr>
        <w:t xml:space="preserve"> </w:t>
      </w:r>
    </w:p>
    <w:p w14:paraId="6B841E53" w14:textId="77777777" w:rsidR="00A34A4C" w:rsidRPr="00C8083D" w:rsidRDefault="00A34A4C" w:rsidP="00BD4928">
      <w:pPr>
        <w:spacing w:before="120"/>
        <w:jc w:val="both"/>
        <w:rPr>
          <w:rFonts w:ascii="Times New Roman" w:hAnsi="Times New Roman" w:cs="Times New Roman"/>
          <w:b/>
          <w:bCs/>
          <w:sz w:val="20"/>
          <w:szCs w:val="20"/>
          <w:lang w:val="en-GB" w:eastAsia="zh-CN"/>
        </w:rPr>
      </w:pPr>
      <w:r w:rsidRPr="00926B0C">
        <w:rPr>
          <w:rFonts w:ascii="Times New Roman" w:hAnsi="Times New Roman" w:cs="Times New Roman"/>
          <w:b/>
          <w:bCs/>
          <w:i/>
          <w:iCs/>
          <w:sz w:val="20"/>
          <w:szCs w:val="20"/>
          <w:lang w:val="en-GB" w:eastAsia="zh-CN"/>
        </w:rPr>
        <w:t>Proposal 6:</w:t>
      </w:r>
      <w:r w:rsidRPr="00926B0C">
        <w:rPr>
          <w:rFonts w:ascii="Times New Roman" w:hAnsi="Times New Roman" w:cs="Times New Roman"/>
          <w:b/>
          <w:bCs/>
          <w:sz w:val="20"/>
          <w:szCs w:val="20"/>
          <w:lang w:val="en-GB" w:eastAsia="zh-CN"/>
        </w:rPr>
        <w:t xml:space="preserve"> Cell DTX does not impact UE assumption on SSB transmissions (Option 3) </w:t>
      </w:r>
      <w:r w:rsidRPr="00926B0C" w:rsidDel="00887397">
        <w:rPr>
          <w:rFonts w:ascii="Times New Roman" w:hAnsi="Times New Roman" w:cs="Times New Roman"/>
          <w:b/>
          <w:bCs/>
          <w:sz w:val="20"/>
          <w:szCs w:val="20"/>
          <w:lang w:val="en-GB" w:eastAsia="zh-CN"/>
        </w:rPr>
        <w:t xml:space="preserve"> </w:t>
      </w:r>
      <w:r w:rsidRPr="00926B0C">
        <w:rPr>
          <w:rFonts w:ascii="Times New Roman" w:hAnsi="Times New Roman" w:cs="Times New Roman"/>
          <w:b/>
          <w:bCs/>
          <w:sz w:val="20"/>
          <w:szCs w:val="20"/>
          <w:lang w:val="en-GB" w:eastAsia="zh-CN"/>
        </w:rPr>
        <w:t xml:space="preserve">     </w:t>
      </w:r>
    </w:p>
    <w:p w14:paraId="468C5621" w14:textId="77777777" w:rsidR="00A34A4C" w:rsidRDefault="00A34A4C" w:rsidP="00A34A4C">
      <w:pPr>
        <w:spacing w:before="160"/>
        <w:jc w:val="both"/>
        <w:rPr>
          <w:rFonts w:ascii="Times New Roman" w:hAnsi="Times New Roman" w:cs="Times New Roman"/>
          <w:sz w:val="20"/>
          <w:szCs w:val="20"/>
          <w:lang w:val="en-GB" w:eastAsia="zh-CN"/>
        </w:rPr>
      </w:pPr>
      <w:r w:rsidRPr="000F5965">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7</w:t>
      </w:r>
      <w:r w:rsidRPr="000F5965">
        <w:rPr>
          <w:rFonts w:ascii="Times New Roman" w:hAnsi="Times New Roman" w:cs="Times New Roman"/>
          <w:b/>
          <w:bCs/>
          <w:i/>
          <w:iCs/>
          <w:sz w:val="20"/>
          <w:szCs w:val="20"/>
          <w:lang w:val="en-GB" w:eastAsia="zh-CN"/>
        </w:rPr>
        <w:t>:</w:t>
      </w:r>
      <w:r w:rsidRPr="000F5965">
        <w:rPr>
          <w:rFonts w:ascii="Times New Roman" w:hAnsi="Times New Roman" w:cs="Times New Roman"/>
          <w:b/>
          <w:bCs/>
          <w:sz w:val="20"/>
          <w:szCs w:val="20"/>
          <w:lang w:val="en-GB" w:eastAsia="zh-CN"/>
        </w:rPr>
        <w:t xml:space="preserve"> Support PRACH configuration index for additional PRACH resources </w:t>
      </w:r>
      <w:r>
        <w:rPr>
          <w:rFonts w:ascii="Times New Roman" w:hAnsi="Times New Roman" w:cs="Times New Roman"/>
          <w:b/>
          <w:bCs/>
          <w:sz w:val="20"/>
          <w:szCs w:val="20"/>
          <w:lang w:val="en-GB" w:eastAsia="zh-CN"/>
        </w:rPr>
        <w:t>that is</w:t>
      </w:r>
      <w:r w:rsidRPr="000F5965">
        <w:rPr>
          <w:rFonts w:ascii="Times New Roman" w:hAnsi="Times New Roman" w:cs="Times New Roman"/>
          <w:b/>
          <w:bCs/>
          <w:sz w:val="20"/>
          <w:szCs w:val="20"/>
          <w:lang w:val="en-GB" w:eastAsia="zh-CN"/>
        </w:rPr>
        <w:t xml:space="preserve"> different </w:t>
      </w:r>
      <w:r>
        <w:rPr>
          <w:rFonts w:ascii="Times New Roman" w:hAnsi="Times New Roman" w:cs="Times New Roman"/>
          <w:b/>
          <w:bCs/>
          <w:sz w:val="20"/>
          <w:szCs w:val="20"/>
          <w:lang w:val="en-GB" w:eastAsia="zh-CN"/>
        </w:rPr>
        <w:t>from</w:t>
      </w:r>
      <w:r w:rsidRPr="000F5965">
        <w:rPr>
          <w:rFonts w:ascii="Times New Roman" w:hAnsi="Times New Roman" w:cs="Times New Roman"/>
          <w:b/>
          <w:bCs/>
          <w:sz w:val="20"/>
          <w:szCs w:val="20"/>
          <w:lang w:val="en-GB" w:eastAsia="zh-CN"/>
        </w:rPr>
        <w:t xml:space="preserve"> the PRACH configuration index for legacy resources</w:t>
      </w:r>
      <w:r>
        <w:rPr>
          <w:rFonts w:ascii="Times New Roman" w:hAnsi="Times New Roman" w:cs="Times New Roman"/>
          <w:b/>
          <w:bCs/>
          <w:sz w:val="20"/>
          <w:szCs w:val="20"/>
          <w:lang w:val="en-GB" w:eastAsia="zh-CN"/>
        </w:rPr>
        <w:t xml:space="preserve"> (Alt-2)</w:t>
      </w:r>
      <w:r w:rsidRPr="000F5965">
        <w:rPr>
          <w:rFonts w:ascii="Times New Roman" w:hAnsi="Times New Roman" w:cs="Times New Roman"/>
          <w:b/>
          <w:bCs/>
          <w:sz w:val="20"/>
          <w:szCs w:val="20"/>
          <w:lang w:val="en-GB" w:eastAsia="zh-CN"/>
        </w:rPr>
        <w:t xml:space="preserve">   </w:t>
      </w:r>
    </w:p>
    <w:p w14:paraId="10D1131F" w14:textId="77777777" w:rsidR="00A34A4C" w:rsidRPr="00C07B52" w:rsidRDefault="00A34A4C" w:rsidP="00A34A4C">
      <w:pPr>
        <w:jc w:val="both"/>
        <w:rPr>
          <w:rFonts w:eastAsia="Calibri"/>
        </w:rPr>
      </w:pPr>
      <w:r w:rsidRPr="00C07B52">
        <w:rPr>
          <w:rFonts w:ascii="Times New Roman" w:hAnsi="Times New Roman" w:cs="Times New Roman"/>
          <w:b/>
          <w:bCs/>
          <w:i/>
          <w:iCs/>
          <w:sz w:val="20"/>
          <w:szCs w:val="20"/>
          <w:lang w:eastAsia="x-none"/>
        </w:rPr>
        <w:t>Proposal</w:t>
      </w:r>
      <w:r>
        <w:rPr>
          <w:rFonts w:ascii="Times New Roman" w:hAnsi="Times New Roman" w:cs="Times New Roman"/>
          <w:b/>
          <w:bCs/>
          <w:i/>
          <w:iCs/>
          <w:sz w:val="20"/>
          <w:szCs w:val="20"/>
          <w:lang w:eastAsia="x-none"/>
        </w:rPr>
        <w:t xml:space="preserve"> 8</w:t>
      </w:r>
      <w:r w:rsidRPr="00C07B52">
        <w:rPr>
          <w:rFonts w:ascii="Times New Roman" w:hAnsi="Times New Roman" w:cs="Times New Roman"/>
          <w:b/>
          <w:bCs/>
          <w:i/>
          <w:iCs/>
          <w:sz w:val="20"/>
          <w:szCs w:val="20"/>
          <w:lang w:eastAsia="x-none"/>
        </w:rPr>
        <w:t>:</w:t>
      </w:r>
      <w:r>
        <w:rPr>
          <w:rFonts w:ascii="Times New Roman" w:hAnsi="Times New Roman" w:cs="Times New Roman"/>
          <w:b/>
          <w:bCs/>
          <w:sz w:val="20"/>
          <w:szCs w:val="20"/>
          <w:lang w:eastAsia="x-none"/>
        </w:rPr>
        <w:t xml:space="preserve"> Support m</w:t>
      </w:r>
      <w:r w:rsidRPr="003E2422">
        <w:rPr>
          <w:rFonts w:ascii="Times New Roman" w:hAnsi="Times New Roman" w:cs="Times New Roman"/>
          <w:b/>
          <w:bCs/>
          <w:sz w:val="20"/>
          <w:szCs w:val="20"/>
          <w:lang w:eastAsia="x-none"/>
        </w:rPr>
        <w:t>uting</w:t>
      </w:r>
      <w:r>
        <w:rPr>
          <w:rFonts w:ascii="Times New Roman" w:hAnsi="Times New Roman" w:cs="Times New Roman"/>
          <w:b/>
          <w:bCs/>
          <w:sz w:val="20"/>
          <w:szCs w:val="20"/>
          <w:lang w:eastAsia="x-none"/>
        </w:rPr>
        <w:t>/masking</w:t>
      </w:r>
      <w:r w:rsidRPr="003E2422">
        <w:rPr>
          <w:rFonts w:ascii="Times New Roman" w:hAnsi="Times New Roman" w:cs="Times New Roman"/>
          <w:b/>
          <w:bCs/>
          <w:sz w:val="20"/>
          <w:szCs w:val="20"/>
          <w:lang w:eastAsia="x-none"/>
        </w:rPr>
        <w:t xml:space="preserve"> of ROs</w:t>
      </w:r>
      <w:r>
        <w:rPr>
          <w:rFonts w:ascii="Times New Roman" w:hAnsi="Times New Roman" w:cs="Times New Roman"/>
          <w:b/>
          <w:bCs/>
          <w:sz w:val="20"/>
          <w:szCs w:val="20"/>
          <w:lang w:eastAsia="x-none"/>
        </w:rPr>
        <w:t xml:space="preserve"> as a parameter/mechanism for</w:t>
      </w:r>
      <w:r w:rsidRPr="003E2422">
        <w:rPr>
          <w:rFonts w:ascii="Times New Roman" w:hAnsi="Times New Roman" w:cs="Times New Roman"/>
          <w:b/>
          <w:bCs/>
          <w:sz w:val="20"/>
          <w:szCs w:val="20"/>
          <w:lang w:eastAsia="x-none"/>
        </w:rPr>
        <w:t xml:space="preserve"> </w:t>
      </w:r>
      <w:r>
        <w:rPr>
          <w:rFonts w:ascii="Times New Roman" w:hAnsi="Times New Roman" w:cs="Times New Roman"/>
          <w:b/>
          <w:bCs/>
          <w:sz w:val="20"/>
          <w:szCs w:val="20"/>
          <w:lang w:eastAsia="x-none"/>
        </w:rPr>
        <w:t>adaptation of additional PRACH resources (</w:t>
      </w:r>
      <w:proofErr w:type="spellStart"/>
      <w:r>
        <w:rPr>
          <w:rFonts w:ascii="Times New Roman" w:hAnsi="Times New Roman" w:cs="Times New Roman"/>
          <w:b/>
          <w:bCs/>
          <w:sz w:val="20"/>
          <w:szCs w:val="20"/>
          <w:lang w:eastAsia="x-none"/>
        </w:rPr>
        <w:t>Opt</w:t>
      </w:r>
      <w:proofErr w:type="spellEnd"/>
      <w:r>
        <w:rPr>
          <w:rFonts w:ascii="Times New Roman" w:hAnsi="Times New Roman" w:cs="Times New Roman"/>
          <w:b/>
          <w:bCs/>
          <w:sz w:val="20"/>
          <w:szCs w:val="20"/>
          <w:lang w:eastAsia="x-none"/>
        </w:rPr>
        <w:t xml:space="preserve"> 2-1)</w:t>
      </w:r>
    </w:p>
    <w:p w14:paraId="3FD74BA7" w14:textId="77777777" w:rsidR="00A34A4C" w:rsidRDefault="00A34A4C" w:rsidP="00A34A4C">
      <w:pPr>
        <w:jc w:val="both"/>
        <w:rPr>
          <w:rFonts w:ascii="Times New Roman" w:hAnsi="Times New Roman" w:cs="Times New Roman"/>
          <w:sz w:val="20"/>
          <w:szCs w:val="20"/>
          <w:u w:val="single"/>
          <w:lang w:val="en-GB" w:eastAsia="zh-CN"/>
        </w:rPr>
      </w:pPr>
      <w:r w:rsidRPr="002A2E08">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9</w:t>
      </w:r>
      <w:r w:rsidRPr="002A2E08">
        <w:rPr>
          <w:rFonts w:ascii="Times New Roman" w:hAnsi="Times New Roman" w:cs="Times New Roman"/>
          <w:b/>
          <w:bCs/>
          <w:i/>
          <w:iCs/>
          <w:sz w:val="20"/>
          <w:szCs w:val="20"/>
          <w:lang w:val="en-GB" w:eastAsia="zh-CN"/>
        </w:rPr>
        <w:t xml:space="preserve">: </w:t>
      </w:r>
      <w:r w:rsidRPr="002A2E08">
        <w:rPr>
          <w:rFonts w:ascii="Times New Roman" w:hAnsi="Times New Roman" w:cs="Times New Roman"/>
          <w:b/>
          <w:bCs/>
          <w:sz w:val="20"/>
          <w:szCs w:val="20"/>
          <w:lang w:val="en-GB" w:eastAsia="zh-CN"/>
        </w:rPr>
        <w:t xml:space="preserve">Support an SSB-RO mapping for the additional PRACH resources that is common </w:t>
      </w:r>
      <w:r>
        <w:rPr>
          <w:rFonts w:ascii="Times New Roman" w:hAnsi="Times New Roman" w:cs="Times New Roman"/>
          <w:b/>
          <w:bCs/>
          <w:sz w:val="20"/>
          <w:szCs w:val="20"/>
          <w:lang w:val="en-GB" w:eastAsia="zh-CN"/>
        </w:rPr>
        <w:t>across</w:t>
      </w:r>
      <w:r w:rsidRPr="002A2E08">
        <w:rPr>
          <w:rFonts w:ascii="Times New Roman" w:hAnsi="Times New Roman" w:cs="Times New Roman"/>
          <w:b/>
          <w:bCs/>
          <w:sz w:val="20"/>
          <w:szCs w:val="20"/>
          <w:lang w:val="en-GB" w:eastAsia="zh-CN"/>
        </w:rPr>
        <w:t xml:space="preserve"> all SSB adaptations (i.e. same SSB-RO mapping is used for all SSB adaptations)</w:t>
      </w:r>
      <w:r w:rsidRPr="002A2E08">
        <w:rPr>
          <w:rFonts w:ascii="Times New Roman" w:hAnsi="Times New Roman" w:cs="Times New Roman"/>
          <w:b/>
          <w:bCs/>
          <w:i/>
          <w:iCs/>
          <w:sz w:val="20"/>
          <w:szCs w:val="20"/>
          <w:lang w:val="en-GB" w:eastAsia="zh-CN"/>
        </w:rPr>
        <w:t xml:space="preserve">         </w:t>
      </w:r>
    </w:p>
    <w:p w14:paraId="417E12C5" w14:textId="77777777" w:rsidR="00A34A4C" w:rsidRDefault="00A34A4C" w:rsidP="00A34A4C">
      <w:pPr>
        <w:jc w:val="both"/>
        <w:rPr>
          <w:rFonts w:ascii="Times New Roman" w:hAnsi="Times New Roman" w:cs="Times New Roman"/>
          <w:b/>
          <w:bCs/>
          <w:i/>
          <w:iCs/>
          <w:sz w:val="20"/>
          <w:szCs w:val="20"/>
          <w:lang w:val="en-GB" w:eastAsia="zh-CN"/>
        </w:rPr>
      </w:pPr>
      <w:r w:rsidRPr="00F30688">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10</w:t>
      </w:r>
      <w:r w:rsidRPr="00F30688">
        <w:rPr>
          <w:rFonts w:ascii="Times New Roman" w:hAnsi="Times New Roman" w:cs="Times New Roman"/>
          <w:b/>
          <w:bCs/>
          <w:i/>
          <w:iCs/>
          <w:sz w:val="20"/>
          <w:szCs w:val="20"/>
          <w:lang w:val="en-GB" w:eastAsia="zh-CN"/>
        </w:rPr>
        <w:t xml:space="preserve">: </w:t>
      </w:r>
      <w:r w:rsidRPr="00F30688">
        <w:rPr>
          <w:rFonts w:ascii="Times New Roman" w:hAnsi="Times New Roman" w:cs="Times New Roman"/>
          <w:b/>
          <w:bCs/>
          <w:sz w:val="20"/>
          <w:szCs w:val="20"/>
          <w:lang w:val="en-GB" w:eastAsia="zh-CN"/>
        </w:rPr>
        <w:t xml:space="preserve">Support configuration of </w:t>
      </w:r>
      <w:r>
        <w:rPr>
          <w:rFonts w:ascii="Times New Roman" w:hAnsi="Times New Roman" w:cs="Times New Roman"/>
          <w:b/>
          <w:bCs/>
          <w:sz w:val="20"/>
          <w:szCs w:val="20"/>
          <w:lang w:val="en-GB" w:eastAsia="zh-CN"/>
        </w:rPr>
        <w:t xml:space="preserve">partially </w:t>
      </w:r>
      <w:r w:rsidRPr="00F30688">
        <w:rPr>
          <w:rFonts w:ascii="Times New Roman" w:hAnsi="Times New Roman" w:cs="Times New Roman"/>
          <w:b/>
          <w:bCs/>
          <w:sz w:val="20"/>
          <w:szCs w:val="20"/>
          <w:lang w:val="en-GB" w:eastAsia="zh-CN"/>
        </w:rPr>
        <w:t xml:space="preserve">overlapping resources between </w:t>
      </w:r>
      <w:r>
        <w:rPr>
          <w:rFonts w:ascii="Times New Roman" w:hAnsi="Times New Roman" w:cs="Times New Roman"/>
          <w:b/>
          <w:bCs/>
          <w:sz w:val="20"/>
          <w:szCs w:val="20"/>
          <w:lang w:val="en-GB" w:eastAsia="zh-CN"/>
        </w:rPr>
        <w:t xml:space="preserve">the </w:t>
      </w:r>
      <w:r w:rsidRPr="00F30688">
        <w:rPr>
          <w:rFonts w:ascii="Times New Roman" w:hAnsi="Times New Roman" w:cs="Times New Roman"/>
          <w:b/>
          <w:bCs/>
          <w:sz w:val="20"/>
          <w:szCs w:val="20"/>
          <w:lang w:val="en-GB" w:eastAsia="zh-CN"/>
        </w:rPr>
        <w:t xml:space="preserve">additional PRACH resources </w:t>
      </w:r>
      <w:r>
        <w:rPr>
          <w:rFonts w:ascii="Times New Roman" w:hAnsi="Times New Roman" w:cs="Times New Roman"/>
          <w:b/>
          <w:bCs/>
          <w:sz w:val="20"/>
          <w:szCs w:val="20"/>
          <w:lang w:val="en-GB" w:eastAsia="zh-CN"/>
        </w:rPr>
        <w:t xml:space="preserve">for NES-capable UEs </w:t>
      </w:r>
      <w:r w:rsidRPr="00F30688">
        <w:rPr>
          <w:rFonts w:ascii="Times New Roman" w:hAnsi="Times New Roman" w:cs="Times New Roman"/>
          <w:b/>
          <w:bCs/>
          <w:sz w:val="20"/>
          <w:szCs w:val="20"/>
          <w:lang w:val="en-GB" w:eastAsia="zh-CN"/>
        </w:rPr>
        <w:t xml:space="preserve">and </w:t>
      </w:r>
      <w:r>
        <w:rPr>
          <w:rFonts w:ascii="Times New Roman" w:hAnsi="Times New Roman" w:cs="Times New Roman"/>
          <w:b/>
          <w:bCs/>
          <w:sz w:val="20"/>
          <w:szCs w:val="20"/>
          <w:lang w:val="en-GB" w:eastAsia="zh-CN"/>
        </w:rPr>
        <w:t xml:space="preserve">the </w:t>
      </w:r>
      <w:r w:rsidRPr="00F30688">
        <w:rPr>
          <w:rFonts w:ascii="Times New Roman" w:hAnsi="Times New Roman" w:cs="Times New Roman"/>
          <w:b/>
          <w:bCs/>
          <w:sz w:val="20"/>
          <w:szCs w:val="20"/>
          <w:lang w:val="en-GB" w:eastAsia="zh-CN"/>
        </w:rPr>
        <w:t>PRACH resources for legacy UEs</w:t>
      </w:r>
      <w:r w:rsidRPr="00F30688">
        <w:rPr>
          <w:rFonts w:ascii="Times New Roman" w:hAnsi="Times New Roman" w:cs="Times New Roman"/>
          <w:b/>
          <w:bCs/>
          <w:i/>
          <w:iCs/>
          <w:sz w:val="20"/>
          <w:szCs w:val="20"/>
          <w:lang w:val="en-GB" w:eastAsia="zh-CN"/>
        </w:rPr>
        <w:t xml:space="preserve">  </w:t>
      </w:r>
    </w:p>
    <w:p w14:paraId="1CA2E5E3" w14:textId="77777777" w:rsidR="00A34A4C" w:rsidRPr="00F30688" w:rsidRDefault="00A34A4C" w:rsidP="00A34A4C">
      <w:pPr>
        <w:jc w:val="both"/>
        <w:rPr>
          <w:rFonts w:ascii="Times New Roman" w:hAnsi="Times New Roman" w:cs="Times New Roman"/>
          <w:b/>
          <w:bCs/>
          <w:i/>
          <w:iCs/>
          <w:sz w:val="20"/>
          <w:szCs w:val="20"/>
          <w:lang w:val="en-GB" w:eastAsia="zh-CN"/>
        </w:rPr>
      </w:pPr>
      <w:r>
        <w:rPr>
          <w:rFonts w:ascii="Times New Roman" w:hAnsi="Times New Roman" w:cs="Times New Roman"/>
          <w:b/>
          <w:bCs/>
          <w:i/>
          <w:iCs/>
          <w:sz w:val="20"/>
          <w:szCs w:val="20"/>
          <w:lang w:val="en-GB" w:eastAsia="zh-CN"/>
        </w:rPr>
        <w:t xml:space="preserve">Proposal 11: </w:t>
      </w:r>
      <w:r w:rsidRPr="00C07B52">
        <w:rPr>
          <w:rFonts w:ascii="Times New Roman" w:hAnsi="Times New Roman" w:cs="Times New Roman"/>
          <w:b/>
          <w:bCs/>
          <w:sz w:val="20"/>
          <w:szCs w:val="20"/>
          <w:lang w:val="en-GB" w:eastAsia="zh-CN"/>
        </w:rPr>
        <w:t xml:space="preserve">Support </w:t>
      </w:r>
      <w:r>
        <w:rPr>
          <w:rFonts w:ascii="Times New Roman" w:hAnsi="Times New Roman" w:cs="Times New Roman"/>
          <w:b/>
          <w:bCs/>
          <w:sz w:val="20"/>
          <w:szCs w:val="20"/>
          <w:lang w:val="en-GB" w:eastAsia="zh-CN"/>
        </w:rPr>
        <w:t xml:space="preserve">NES-capable UE to </w:t>
      </w:r>
      <w:r w:rsidRPr="00C07B52">
        <w:rPr>
          <w:rFonts w:ascii="Times New Roman" w:hAnsi="Times New Roman" w:cs="Times New Roman"/>
          <w:b/>
          <w:bCs/>
          <w:sz w:val="20"/>
          <w:szCs w:val="20"/>
          <w:lang w:val="en-GB" w:eastAsia="zh-CN"/>
        </w:rPr>
        <w:t>prioritiz</w:t>
      </w:r>
      <w:r>
        <w:rPr>
          <w:rFonts w:ascii="Times New Roman" w:hAnsi="Times New Roman" w:cs="Times New Roman"/>
          <w:b/>
          <w:bCs/>
          <w:sz w:val="20"/>
          <w:szCs w:val="20"/>
          <w:lang w:val="en-GB" w:eastAsia="zh-CN"/>
        </w:rPr>
        <w:t xml:space="preserve">e using additional PRACH resources before using the PRACH resources for legacy UEs </w:t>
      </w:r>
      <w:r>
        <w:rPr>
          <w:rFonts w:ascii="Times New Roman" w:hAnsi="Times New Roman" w:cs="Times New Roman"/>
          <w:b/>
          <w:bCs/>
          <w:i/>
          <w:iCs/>
          <w:sz w:val="20"/>
          <w:szCs w:val="20"/>
          <w:lang w:val="en-GB" w:eastAsia="zh-CN"/>
        </w:rPr>
        <w:t xml:space="preserve"> </w:t>
      </w:r>
      <w:r w:rsidRPr="00F30688">
        <w:rPr>
          <w:rFonts w:ascii="Times New Roman" w:hAnsi="Times New Roman" w:cs="Times New Roman"/>
          <w:b/>
          <w:bCs/>
          <w:i/>
          <w:iCs/>
          <w:sz w:val="20"/>
          <w:szCs w:val="20"/>
          <w:lang w:val="en-GB" w:eastAsia="zh-CN"/>
        </w:rPr>
        <w:t xml:space="preserve"> </w:t>
      </w:r>
    </w:p>
    <w:p w14:paraId="3059F288" w14:textId="77777777" w:rsidR="00A34A4C" w:rsidRPr="00C149EA" w:rsidRDefault="00A34A4C" w:rsidP="00A34A4C">
      <w:pPr>
        <w:spacing w:before="160"/>
        <w:jc w:val="both"/>
        <w:rPr>
          <w:rFonts w:ascii="Times New Roman" w:hAnsi="Times New Roman" w:cs="Times New Roman"/>
          <w:sz w:val="20"/>
          <w:szCs w:val="20"/>
          <w:lang w:eastAsia="x-none"/>
        </w:rPr>
      </w:pPr>
      <w:r w:rsidRPr="00863685">
        <w:rPr>
          <w:rFonts w:ascii="Times New Roman" w:hAnsi="Times New Roman" w:cs="Times New Roman"/>
          <w:b/>
          <w:bCs/>
          <w:i/>
          <w:iCs/>
          <w:sz w:val="20"/>
          <w:szCs w:val="20"/>
          <w:lang w:eastAsia="x-none"/>
        </w:rPr>
        <w:t>Proposal 1</w:t>
      </w:r>
      <w:r>
        <w:rPr>
          <w:rFonts w:ascii="Times New Roman" w:hAnsi="Times New Roman" w:cs="Times New Roman"/>
          <w:b/>
          <w:bCs/>
          <w:i/>
          <w:iCs/>
          <w:sz w:val="20"/>
          <w:szCs w:val="20"/>
          <w:lang w:eastAsia="x-none"/>
        </w:rPr>
        <w:t>2</w:t>
      </w:r>
      <w:r w:rsidRPr="00863685">
        <w:rPr>
          <w:rFonts w:ascii="Times New Roman" w:hAnsi="Times New Roman" w:cs="Times New Roman"/>
          <w:b/>
          <w:bCs/>
          <w:i/>
          <w:iCs/>
          <w:sz w:val="20"/>
          <w:szCs w:val="20"/>
          <w:lang w:eastAsia="x-none"/>
        </w:rPr>
        <w:t>:</w:t>
      </w:r>
      <w:r w:rsidRPr="00863685">
        <w:rPr>
          <w:rFonts w:ascii="Times New Roman" w:hAnsi="Times New Roman" w:cs="Times New Roman"/>
          <w:b/>
          <w:bCs/>
          <w:sz w:val="20"/>
          <w:szCs w:val="20"/>
          <w:lang w:eastAsia="x-none"/>
        </w:rPr>
        <w:t xml:space="preserve"> Support higher layer signaling (</w:t>
      </w:r>
      <w:proofErr w:type="spellStart"/>
      <w:r w:rsidRPr="00863685">
        <w:rPr>
          <w:rFonts w:ascii="Times New Roman" w:hAnsi="Times New Roman" w:cs="Times New Roman"/>
          <w:b/>
          <w:bCs/>
          <w:sz w:val="20"/>
          <w:szCs w:val="20"/>
          <w:lang w:eastAsia="x-none"/>
        </w:rPr>
        <w:t>SIBx</w:t>
      </w:r>
      <w:proofErr w:type="spellEnd"/>
      <w:r w:rsidRPr="00863685">
        <w:rPr>
          <w:rFonts w:ascii="Times New Roman" w:hAnsi="Times New Roman" w:cs="Times New Roman"/>
          <w:b/>
          <w:bCs/>
          <w:sz w:val="20"/>
          <w:szCs w:val="20"/>
          <w:lang w:eastAsia="x-none"/>
        </w:rPr>
        <w:t xml:space="preserve"> and RRC) for indicating the adaptation of additional PRACH resources </w:t>
      </w:r>
      <w:r w:rsidRPr="00C149EA">
        <w:rPr>
          <w:rFonts w:ascii="Times New Roman" w:hAnsi="Times New Roman" w:cs="Times New Roman"/>
          <w:sz w:val="20"/>
          <w:szCs w:val="20"/>
          <w:lang w:eastAsia="x-none"/>
        </w:rPr>
        <w:t xml:space="preserve"> </w:t>
      </w:r>
    </w:p>
    <w:p w14:paraId="05BA26AC" w14:textId="654D81AD" w:rsidR="00A34A4C" w:rsidRDefault="00A34A4C" w:rsidP="00A34A4C">
      <w:pPr>
        <w:spacing w:after="0"/>
        <w:jc w:val="both"/>
        <w:rPr>
          <w:rFonts w:ascii="Times New Roman" w:hAnsi="Times New Roman" w:cs="Times New Roman"/>
          <w:b/>
          <w:bCs/>
          <w:sz w:val="20"/>
          <w:szCs w:val="20"/>
          <w:lang w:eastAsia="x-none"/>
        </w:rPr>
      </w:pPr>
      <w:r w:rsidRPr="00863685">
        <w:rPr>
          <w:rFonts w:ascii="Times New Roman" w:hAnsi="Times New Roman" w:cs="Times New Roman"/>
          <w:b/>
          <w:bCs/>
          <w:i/>
          <w:iCs/>
          <w:sz w:val="20"/>
          <w:szCs w:val="20"/>
          <w:lang w:eastAsia="x-none"/>
        </w:rPr>
        <w:t>Proposal 1</w:t>
      </w:r>
      <w:r>
        <w:rPr>
          <w:rFonts w:ascii="Times New Roman" w:hAnsi="Times New Roman" w:cs="Times New Roman"/>
          <w:b/>
          <w:bCs/>
          <w:i/>
          <w:iCs/>
          <w:sz w:val="20"/>
          <w:szCs w:val="20"/>
          <w:lang w:eastAsia="x-none"/>
        </w:rPr>
        <w:t>3</w:t>
      </w:r>
      <w:r w:rsidRPr="00863685">
        <w:rPr>
          <w:rFonts w:ascii="Times New Roman" w:hAnsi="Times New Roman" w:cs="Times New Roman"/>
          <w:b/>
          <w:bCs/>
          <w:i/>
          <w:iCs/>
          <w:sz w:val="20"/>
          <w:szCs w:val="20"/>
          <w:lang w:eastAsia="x-none"/>
        </w:rPr>
        <w:t>:</w:t>
      </w:r>
      <w:r w:rsidRPr="00863685">
        <w:rPr>
          <w:rFonts w:ascii="Times New Roman" w:hAnsi="Times New Roman" w:cs="Times New Roman"/>
          <w:b/>
          <w:bCs/>
          <w:sz w:val="20"/>
          <w:szCs w:val="20"/>
          <w:lang w:eastAsia="x-none"/>
        </w:rPr>
        <w:t xml:space="preserve"> Support indicati</w:t>
      </w:r>
      <w:r>
        <w:rPr>
          <w:rFonts w:ascii="Times New Roman" w:hAnsi="Times New Roman" w:cs="Times New Roman"/>
          <w:b/>
          <w:bCs/>
          <w:sz w:val="20"/>
          <w:szCs w:val="20"/>
          <w:lang w:eastAsia="x-none"/>
        </w:rPr>
        <w:t>on of</w:t>
      </w:r>
      <w:r w:rsidRPr="001576CA">
        <w:rPr>
          <w:rFonts w:ascii="Times New Roman" w:hAnsi="Times New Roman" w:cs="Times New Roman"/>
          <w:b/>
          <w:bCs/>
          <w:sz w:val="20"/>
          <w:szCs w:val="20"/>
          <w:lang w:eastAsia="x-none"/>
        </w:rPr>
        <w:t xml:space="preserve"> the additional PRACH resources in a DCI </w:t>
      </w:r>
      <w:r>
        <w:rPr>
          <w:rFonts w:ascii="Times New Roman" w:hAnsi="Times New Roman" w:cs="Times New Roman"/>
          <w:b/>
          <w:bCs/>
          <w:sz w:val="20"/>
          <w:szCs w:val="20"/>
          <w:lang w:eastAsia="x-none"/>
        </w:rPr>
        <w:t>format that is detect</w:t>
      </w:r>
      <w:r w:rsidR="00873451">
        <w:rPr>
          <w:rFonts w:ascii="Times New Roman" w:hAnsi="Times New Roman" w:cs="Times New Roman"/>
          <w:b/>
          <w:bCs/>
          <w:sz w:val="20"/>
          <w:szCs w:val="20"/>
          <w:lang w:eastAsia="x-none"/>
        </w:rPr>
        <w:t>able</w:t>
      </w:r>
      <w:r>
        <w:rPr>
          <w:rFonts w:ascii="Times New Roman" w:hAnsi="Times New Roman" w:cs="Times New Roman"/>
          <w:b/>
          <w:bCs/>
          <w:sz w:val="20"/>
          <w:szCs w:val="20"/>
          <w:lang w:eastAsia="x-none"/>
        </w:rPr>
        <w:t xml:space="preserve"> using</w:t>
      </w:r>
      <w:r w:rsidRPr="001576CA">
        <w:rPr>
          <w:rFonts w:ascii="Times New Roman" w:hAnsi="Times New Roman" w:cs="Times New Roman"/>
          <w:b/>
          <w:bCs/>
          <w:sz w:val="20"/>
          <w:szCs w:val="20"/>
          <w:lang w:eastAsia="x-none"/>
        </w:rPr>
        <w:t xml:space="preserve"> a new RNTI, P-RNTI or PEI-RNTI  </w:t>
      </w:r>
    </w:p>
    <w:p w14:paraId="0C543A4E" w14:textId="5F0A015B" w:rsidR="00F17382" w:rsidRPr="00BD4928" w:rsidRDefault="00A34A4C" w:rsidP="00BD4928">
      <w:pPr>
        <w:spacing w:before="160"/>
        <w:jc w:val="both"/>
        <w:rPr>
          <w:rFonts w:ascii="Times New Roman" w:hAnsi="Times New Roman" w:cs="Times New Roman"/>
          <w:b/>
          <w:bCs/>
          <w:sz w:val="20"/>
          <w:szCs w:val="20"/>
          <w:lang w:eastAsia="x-none"/>
        </w:rPr>
      </w:pPr>
      <w:r w:rsidRPr="0062655D">
        <w:rPr>
          <w:rFonts w:ascii="Times New Roman" w:hAnsi="Times New Roman" w:cs="Times New Roman"/>
          <w:b/>
          <w:bCs/>
          <w:i/>
          <w:iCs/>
          <w:sz w:val="20"/>
          <w:szCs w:val="20"/>
          <w:lang w:eastAsia="x-none"/>
        </w:rPr>
        <w:t>Proposal 1</w:t>
      </w:r>
      <w:r>
        <w:rPr>
          <w:rFonts w:ascii="Times New Roman" w:hAnsi="Times New Roman" w:cs="Times New Roman"/>
          <w:b/>
          <w:bCs/>
          <w:i/>
          <w:iCs/>
          <w:sz w:val="20"/>
          <w:szCs w:val="20"/>
          <w:lang w:eastAsia="x-none"/>
        </w:rPr>
        <w:t>4</w:t>
      </w:r>
      <w:r w:rsidRPr="0062655D">
        <w:rPr>
          <w:rFonts w:ascii="Times New Roman" w:hAnsi="Times New Roman" w:cs="Times New Roman"/>
          <w:b/>
          <w:bCs/>
          <w:i/>
          <w:iCs/>
          <w:sz w:val="20"/>
          <w:szCs w:val="20"/>
          <w:lang w:eastAsia="x-none"/>
        </w:rPr>
        <w:t>:</w:t>
      </w:r>
      <w:r w:rsidRPr="0062655D">
        <w:rPr>
          <w:rFonts w:ascii="Times New Roman" w:hAnsi="Times New Roman" w:cs="Times New Roman"/>
          <w:b/>
          <w:bCs/>
          <w:sz w:val="20"/>
          <w:szCs w:val="20"/>
          <w:lang w:eastAsia="x-none"/>
        </w:rPr>
        <w:t xml:space="preserve"> Support PRACH resource configuration level for DCI-based adaptation </w:t>
      </w:r>
      <w:r>
        <w:rPr>
          <w:rFonts w:ascii="Times New Roman" w:hAnsi="Times New Roman" w:cs="Times New Roman"/>
          <w:b/>
          <w:bCs/>
          <w:sz w:val="20"/>
          <w:szCs w:val="20"/>
          <w:lang w:eastAsia="x-none"/>
        </w:rPr>
        <w:t>for</w:t>
      </w:r>
      <w:r w:rsidRPr="001576CA">
        <w:rPr>
          <w:rFonts w:ascii="Times New Roman" w:hAnsi="Times New Roman" w:cs="Times New Roman"/>
          <w:b/>
          <w:bCs/>
          <w:sz w:val="20"/>
          <w:szCs w:val="20"/>
          <w:lang w:eastAsia="x-none"/>
        </w:rPr>
        <w:t xml:space="preserve"> indicat</w:t>
      </w:r>
      <w:r>
        <w:rPr>
          <w:rFonts w:ascii="Times New Roman" w:hAnsi="Times New Roman" w:cs="Times New Roman"/>
          <w:b/>
          <w:bCs/>
          <w:sz w:val="20"/>
          <w:szCs w:val="20"/>
          <w:lang w:eastAsia="x-none"/>
        </w:rPr>
        <w:t>ing</w:t>
      </w:r>
      <w:r w:rsidRPr="001576CA">
        <w:rPr>
          <w:rFonts w:ascii="Times New Roman" w:hAnsi="Times New Roman" w:cs="Times New Roman"/>
          <w:b/>
          <w:bCs/>
          <w:sz w:val="20"/>
          <w:szCs w:val="20"/>
          <w:lang w:eastAsia="x-none"/>
        </w:rPr>
        <w:t xml:space="preserve"> </w:t>
      </w:r>
      <w:r>
        <w:rPr>
          <w:rFonts w:ascii="Times New Roman" w:hAnsi="Times New Roman" w:cs="Times New Roman"/>
          <w:b/>
          <w:bCs/>
          <w:sz w:val="20"/>
          <w:szCs w:val="20"/>
          <w:lang w:eastAsia="x-none"/>
        </w:rPr>
        <w:t xml:space="preserve">the availability of </w:t>
      </w:r>
      <w:r w:rsidRPr="001576CA">
        <w:rPr>
          <w:rFonts w:ascii="Times New Roman" w:hAnsi="Times New Roman" w:cs="Times New Roman"/>
          <w:b/>
          <w:bCs/>
          <w:sz w:val="20"/>
          <w:szCs w:val="20"/>
          <w:lang w:eastAsia="x-none"/>
        </w:rPr>
        <w:t xml:space="preserve">additional PRACH resources (Alt 1)         </w:t>
      </w:r>
    </w:p>
    <w:p w14:paraId="56900641" w14:textId="31776734" w:rsidR="00B358C1" w:rsidRPr="00A56945" w:rsidRDefault="00B358C1" w:rsidP="00B358C1">
      <w:pPr>
        <w:pStyle w:val="Heading1"/>
        <w:rPr>
          <w:rFonts w:ascii="Times New Roman" w:hAnsi="Times New Roman"/>
          <w:lang w:val="en-US"/>
        </w:rPr>
      </w:pPr>
      <w:r>
        <w:rPr>
          <w:rFonts w:ascii="Times New Roman" w:hAnsi="Times New Roman"/>
          <w:lang w:val="en-US"/>
        </w:rPr>
        <w:t>Appendix</w:t>
      </w:r>
      <w:r w:rsidR="00FE20FD">
        <w:rPr>
          <w:rFonts w:ascii="Times New Roman" w:hAnsi="Times New Roman"/>
          <w:lang w:val="en-US"/>
        </w:rPr>
        <w:t>: Agreements on A</w:t>
      </w:r>
      <w:r w:rsidR="00FE20FD" w:rsidRPr="00FE20FD">
        <w:rPr>
          <w:rFonts w:ascii="Times New Roman" w:hAnsi="Times New Roman"/>
          <w:lang w:val="en-US"/>
        </w:rPr>
        <w:t>daptation of common signal/channel transmissions</w:t>
      </w:r>
    </w:p>
    <w:p w14:paraId="753FDFBE" w14:textId="354AD868" w:rsidR="00F10577" w:rsidRPr="00FE20FD" w:rsidRDefault="00F10577" w:rsidP="00F10577">
      <w:pPr>
        <w:rPr>
          <w:rFonts w:ascii="Times New Roman" w:hAnsi="Times New Roman" w:cs="Times New Roman"/>
          <w:b/>
          <w:bCs/>
          <w:sz w:val="20"/>
          <w:szCs w:val="20"/>
          <w:u w:val="single"/>
          <w:lang w:eastAsia="x-none"/>
        </w:rPr>
      </w:pPr>
      <w:r w:rsidRPr="00FE20FD">
        <w:rPr>
          <w:rFonts w:ascii="Times New Roman" w:hAnsi="Times New Roman" w:cs="Times New Roman"/>
          <w:b/>
          <w:bCs/>
          <w:sz w:val="20"/>
          <w:szCs w:val="20"/>
          <w:u w:val="single"/>
          <w:lang w:eastAsia="x-none"/>
        </w:rPr>
        <w:t>RAN1#11</w:t>
      </w:r>
      <w:r>
        <w:rPr>
          <w:rFonts w:ascii="Times New Roman" w:hAnsi="Times New Roman" w:cs="Times New Roman"/>
          <w:b/>
          <w:bCs/>
          <w:sz w:val="20"/>
          <w:szCs w:val="20"/>
          <w:u w:val="single"/>
          <w:lang w:eastAsia="x-none"/>
        </w:rPr>
        <w:t>8</w:t>
      </w:r>
      <w:r w:rsidRPr="00FE20FD">
        <w:rPr>
          <w:rFonts w:ascii="Times New Roman" w:hAnsi="Times New Roman" w:cs="Times New Roman"/>
          <w:b/>
          <w:bCs/>
          <w:sz w:val="20"/>
          <w:szCs w:val="20"/>
          <w:u w:val="single"/>
          <w:lang w:eastAsia="x-none"/>
        </w:rPr>
        <w:t xml:space="preserve"> </w:t>
      </w:r>
      <w:proofErr w:type="spellStart"/>
      <w:r w:rsidRPr="00FE20FD">
        <w:rPr>
          <w:rFonts w:ascii="Times New Roman" w:hAnsi="Times New Roman" w:cs="Times New Roman"/>
          <w:b/>
          <w:bCs/>
          <w:sz w:val="20"/>
          <w:szCs w:val="20"/>
          <w:u w:val="single"/>
          <w:lang w:eastAsia="x-none"/>
        </w:rPr>
        <w:t>Agreeements</w:t>
      </w:r>
      <w:proofErr w:type="spellEnd"/>
    </w:p>
    <w:tbl>
      <w:tblPr>
        <w:tblStyle w:val="TableGrid"/>
        <w:tblW w:w="0" w:type="auto"/>
        <w:tblLook w:val="04A0" w:firstRow="1" w:lastRow="0" w:firstColumn="1" w:lastColumn="0" w:noHBand="0" w:noVBand="1"/>
      </w:tblPr>
      <w:tblGrid>
        <w:gridCol w:w="9962"/>
      </w:tblGrid>
      <w:tr w:rsidR="00F10577" w14:paraId="6801D9A1" w14:textId="77777777" w:rsidTr="00F10577">
        <w:tc>
          <w:tcPr>
            <w:tcW w:w="9962" w:type="dxa"/>
          </w:tcPr>
          <w:p w14:paraId="7DA62633" w14:textId="77777777" w:rsidR="00F10577" w:rsidRPr="00F10577" w:rsidRDefault="00F10577" w:rsidP="00F10577">
            <w:pPr>
              <w:rPr>
                <w:rFonts w:ascii="Times New Roman" w:hAnsi="Times New Roman" w:cs="Times New Roman"/>
                <w:b/>
                <w:bCs/>
                <w:sz w:val="20"/>
                <w:szCs w:val="20"/>
                <w:highlight w:val="green"/>
                <w:lang w:eastAsia="x-none"/>
              </w:rPr>
            </w:pPr>
            <w:r w:rsidRPr="00F10577">
              <w:rPr>
                <w:rFonts w:ascii="Times New Roman" w:hAnsi="Times New Roman" w:cs="Times New Roman"/>
                <w:b/>
                <w:bCs/>
                <w:sz w:val="20"/>
                <w:szCs w:val="20"/>
                <w:highlight w:val="green"/>
                <w:lang w:eastAsia="x-none"/>
              </w:rPr>
              <w:t>Agreement</w:t>
            </w:r>
          </w:p>
          <w:p w14:paraId="6A147E91" w14:textId="77777777" w:rsidR="00F10577" w:rsidRPr="00F10577" w:rsidRDefault="00F10577" w:rsidP="00F10577">
            <w:pPr>
              <w:pStyle w:val="BodyText"/>
              <w:spacing w:after="0"/>
              <w:rPr>
                <w:rFonts w:ascii="Times New Roman" w:hAnsi="Times New Roman" w:cs="Times New Roman"/>
                <w:sz w:val="20"/>
                <w:szCs w:val="20"/>
              </w:rPr>
            </w:pPr>
            <w:r w:rsidRPr="00F10577">
              <w:rPr>
                <w:rFonts w:ascii="Times New Roman" w:hAnsi="Times New Roman" w:cs="Times New Roman"/>
                <w:sz w:val="20"/>
                <w:szCs w:val="20"/>
              </w:rPr>
              <w:t>For adaptation of PRACH in time-domain, select at least one from the following alternatives for configuration of the additional PRACH resources</w:t>
            </w:r>
          </w:p>
          <w:p w14:paraId="2F486D40" w14:textId="77777777" w:rsidR="00F10577" w:rsidRPr="00F10577" w:rsidRDefault="00F10577" w:rsidP="00F10577">
            <w:pPr>
              <w:numPr>
                <w:ilvl w:val="0"/>
                <w:numId w:val="45"/>
              </w:numPr>
              <w:spacing w:after="0" w:line="240" w:lineRule="auto"/>
              <w:contextualSpacing/>
              <w:rPr>
                <w:rFonts w:ascii="Times New Roman" w:hAnsi="Times New Roman" w:cs="Times New Roman"/>
                <w:sz w:val="20"/>
                <w:szCs w:val="20"/>
              </w:rPr>
            </w:pPr>
            <w:r w:rsidRPr="00F10577">
              <w:rPr>
                <w:rFonts w:ascii="Times New Roman" w:hAnsi="Times New Roman" w:cs="Times New Roman"/>
                <w:sz w:val="20"/>
                <w:szCs w:val="20"/>
              </w:rPr>
              <w:t xml:space="preserve">Alt 1: The PRACH configuration index for the additional PRACH resources is same as the PRACH configuration index for the legacy resources and </w:t>
            </w:r>
          </w:p>
          <w:p w14:paraId="0893EB4C" w14:textId="77777777" w:rsidR="00F10577" w:rsidRPr="00F10577" w:rsidRDefault="00F10577" w:rsidP="00F10577">
            <w:pPr>
              <w:numPr>
                <w:ilvl w:val="1"/>
                <w:numId w:val="45"/>
              </w:numPr>
              <w:spacing w:after="0" w:line="240" w:lineRule="auto"/>
              <w:contextualSpacing/>
              <w:rPr>
                <w:rFonts w:ascii="Times New Roman" w:hAnsi="Times New Roman" w:cs="Times New Roman"/>
                <w:sz w:val="20"/>
                <w:szCs w:val="20"/>
              </w:rPr>
            </w:pPr>
            <w:r w:rsidRPr="00F10577">
              <w:rPr>
                <w:rFonts w:ascii="Times New Roman" w:hAnsi="Times New Roman" w:cs="Times New Roman"/>
                <w:sz w:val="20"/>
                <w:szCs w:val="20"/>
              </w:rPr>
              <w:t>Discuss further additional mechanism(s) for determining the additional PRACH resources, e.g.</w:t>
            </w:r>
          </w:p>
          <w:p w14:paraId="2DB67B2F" w14:textId="77777777" w:rsidR="00F10577" w:rsidRPr="00F10577" w:rsidRDefault="00F10577" w:rsidP="00F10577">
            <w:pPr>
              <w:numPr>
                <w:ilvl w:val="2"/>
                <w:numId w:val="45"/>
              </w:numPr>
              <w:spacing w:after="0" w:line="240" w:lineRule="auto"/>
              <w:contextualSpacing/>
              <w:rPr>
                <w:rFonts w:ascii="Times New Roman" w:hAnsi="Times New Roman" w:cs="Times New Roman"/>
                <w:sz w:val="20"/>
                <w:szCs w:val="20"/>
              </w:rPr>
            </w:pPr>
            <w:proofErr w:type="spellStart"/>
            <w:r w:rsidRPr="00F10577">
              <w:rPr>
                <w:rFonts w:ascii="Times New Roman" w:hAnsi="Times New Roman" w:cs="Times New Roman"/>
                <w:sz w:val="20"/>
                <w:szCs w:val="20"/>
              </w:rPr>
              <w:t>Opt</w:t>
            </w:r>
            <w:proofErr w:type="spellEnd"/>
            <w:r w:rsidRPr="00F10577">
              <w:rPr>
                <w:rFonts w:ascii="Times New Roman" w:hAnsi="Times New Roman" w:cs="Times New Roman"/>
                <w:sz w:val="20"/>
                <w:szCs w:val="20"/>
              </w:rPr>
              <w:t xml:space="preserve"> 1-1: Scaled/adjusted PRACH configuration period </w:t>
            </w:r>
          </w:p>
          <w:p w14:paraId="4CA072DF" w14:textId="77777777" w:rsidR="00F10577" w:rsidRPr="00F10577" w:rsidRDefault="00F10577" w:rsidP="00F10577">
            <w:pPr>
              <w:numPr>
                <w:ilvl w:val="2"/>
                <w:numId w:val="45"/>
              </w:numPr>
              <w:spacing w:after="0" w:line="240" w:lineRule="auto"/>
              <w:contextualSpacing/>
              <w:rPr>
                <w:rFonts w:ascii="Times New Roman" w:hAnsi="Times New Roman" w:cs="Times New Roman"/>
                <w:sz w:val="20"/>
                <w:szCs w:val="20"/>
              </w:rPr>
            </w:pPr>
            <w:proofErr w:type="spellStart"/>
            <w:r w:rsidRPr="00F10577">
              <w:rPr>
                <w:rFonts w:ascii="Times New Roman" w:hAnsi="Times New Roman" w:cs="Times New Roman"/>
                <w:sz w:val="20"/>
                <w:szCs w:val="20"/>
              </w:rPr>
              <w:t>Opt</w:t>
            </w:r>
            <w:proofErr w:type="spellEnd"/>
            <w:r w:rsidRPr="00F10577">
              <w:rPr>
                <w:rFonts w:ascii="Times New Roman" w:hAnsi="Times New Roman" w:cs="Times New Roman"/>
                <w:sz w:val="20"/>
                <w:szCs w:val="20"/>
              </w:rPr>
              <w:t xml:space="preserve"> 1-2: Adjusting the parameters (e.g., (x, y) value and slot number) of the PRACH configuration</w:t>
            </w:r>
          </w:p>
          <w:p w14:paraId="4263A2B6" w14:textId="77777777" w:rsidR="00F10577" w:rsidRPr="00F10577" w:rsidRDefault="00F10577" w:rsidP="00F10577">
            <w:pPr>
              <w:numPr>
                <w:ilvl w:val="2"/>
                <w:numId w:val="45"/>
              </w:numPr>
              <w:spacing w:after="0" w:line="240" w:lineRule="auto"/>
              <w:contextualSpacing/>
              <w:rPr>
                <w:rFonts w:ascii="Times New Roman" w:hAnsi="Times New Roman" w:cs="Times New Roman"/>
                <w:sz w:val="20"/>
                <w:szCs w:val="20"/>
              </w:rPr>
            </w:pPr>
            <w:proofErr w:type="spellStart"/>
            <w:r w:rsidRPr="00F10577">
              <w:rPr>
                <w:rFonts w:ascii="Times New Roman" w:hAnsi="Times New Roman" w:cs="Times New Roman"/>
                <w:sz w:val="20"/>
                <w:szCs w:val="20"/>
              </w:rPr>
              <w:t>Opt</w:t>
            </w:r>
            <w:proofErr w:type="spellEnd"/>
            <w:r w:rsidRPr="00F10577">
              <w:rPr>
                <w:rFonts w:ascii="Times New Roman" w:hAnsi="Times New Roman" w:cs="Times New Roman"/>
                <w:sz w:val="20"/>
                <w:szCs w:val="20"/>
              </w:rPr>
              <w:t xml:space="preserve"> 1-3: Muting/masking ROs</w:t>
            </w:r>
          </w:p>
          <w:p w14:paraId="036607D2" w14:textId="77777777" w:rsidR="00F10577" w:rsidRPr="00F10577" w:rsidRDefault="00F10577" w:rsidP="00F10577">
            <w:pPr>
              <w:numPr>
                <w:ilvl w:val="2"/>
                <w:numId w:val="45"/>
              </w:numPr>
              <w:spacing w:after="0" w:line="240" w:lineRule="auto"/>
              <w:contextualSpacing/>
              <w:rPr>
                <w:rFonts w:ascii="Times New Roman" w:hAnsi="Times New Roman" w:cs="Times New Roman"/>
                <w:sz w:val="20"/>
                <w:szCs w:val="20"/>
              </w:rPr>
            </w:pPr>
            <w:proofErr w:type="spellStart"/>
            <w:r w:rsidRPr="00F10577">
              <w:rPr>
                <w:rFonts w:ascii="Times New Roman" w:hAnsi="Times New Roman" w:cs="Times New Roman"/>
                <w:sz w:val="20"/>
                <w:szCs w:val="20"/>
              </w:rPr>
              <w:t>Opt</w:t>
            </w:r>
            <w:proofErr w:type="spellEnd"/>
            <w:r w:rsidRPr="00F10577">
              <w:rPr>
                <w:rFonts w:ascii="Times New Roman" w:hAnsi="Times New Roman" w:cs="Times New Roman"/>
                <w:sz w:val="20"/>
                <w:szCs w:val="20"/>
              </w:rPr>
              <w:t xml:space="preserve"> 1-4: additional timing offset(s)</w:t>
            </w:r>
          </w:p>
          <w:p w14:paraId="7C46C5BF" w14:textId="77777777" w:rsidR="00F10577" w:rsidRPr="00F10577" w:rsidRDefault="00F10577" w:rsidP="00F10577">
            <w:pPr>
              <w:numPr>
                <w:ilvl w:val="0"/>
                <w:numId w:val="45"/>
              </w:numPr>
              <w:spacing w:after="0" w:line="240" w:lineRule="auto"/>
              <w:contextualSpacing/>
              <w:rPr>
                <w:rFonts w:ascii="Times New Roman" w:hAnsi="Times New Roman" w:cs="Times New Roman"/>
                <w:sz w:val="20"/>
                <w:szCs w:val="20"/>
              </w:rPr>
            </w:pPr>
            <w:r w:rsidRPr="00F10577">
              <w:rPr>
                <w:rFonts w:ascii="Times New Roman" w:hAnsi="Times New Roman" w:cs="Times New Roman"/>
                <w:sz w:val="20"/>
                <w:szCs w:val="20"/>
              </w:rPr>
              <w:t xml:space="preserve">Alt 2: The PRACH configuration index for the additional PRACH resources is different from the PRACH configuration index for the legacy resources, </w:t>
            </w:r>
          </w:p>
          <w:p w14:paraId="421D3503" w14:textId="77777777" w:rsidR="00F10577" w:rsidRPr="00F10577" w:rsidRDefault="00F10577" w:rsidP="00F10577">
            <w:pPr>
              <w:numPr>
                <w:ilvl w:val="1"/>
                <w:numId w:val="45"/>
              </w:numPr>
              <w:spacing w:after="0" w:line="240" w:lineRule="auto"/>
              <w:contextualSpacing/>
              <w:rPr>
                <w:rFonts w:ascii="Times New Roman" w:hAnsi="Times New Roman" w:cs="Times New Roman"/>
                <w:sz w:val="20"/>
                <w:szCs w:val="20"/>
              </w:rPr>
            </w:pPr>
            <w:r w:rsidRPr="00F10577">
              <w:rPr>
                <w:rFonts w:ascii="Times New Roman" w:hAnsi="Times New Roman" w:cs="Times New Roman"/>
                <w:sz w:val="20"/>
                <w:szCs w:val="20"/>
              </w:rPr>
              <w:t>Discuss further additional mechanism(s) for determining the additional PRACH resources, e.g.</w:t>
            </w:r>
          </w:p>
          <w:p w14:paraId="75877B0B" w14:textId="77777777" w:rsidR="00F10577" w:rsidRPr="00F10577" w:rsidRDefault="00F10577" w:rsidP="00F10577">
            <w:pPr>
              <w:numPr>
                <w:ilvl w:val="2"/>
                <w:numId w:val="45"/>
              </w:numPr>
              <w:spacing w:after="0" w:line="240" w:lineRule="auto"/>
              <w:contextualSpacing/>
              <w:rPr>
                <w:rFonts w:ascii="Times New Roman" w:hAnsi="Times New Roman" w:cs="Times New Roman"/>
                <w:sz w:val="20"/>
                <w:szCs w:val="20"/>
              </w:rPr>
            </w:pPr>
            <w:proofErr w:type="spellStart"/>
            <w:r w:rsidRPr="00F10577">
              <w:rPr>
                <w:rFonts w:ascii="Times New Roman" w:hAnsi="Times New Roman" w:cs="Times New Roman"/>
                <w:sz w:val="20"/>
                <w:szCs w:val="20"/>
              </w:rPr>
              <w:t>Opt</w:t>
            </w:r>
            <w:proofErr w:type="spellEnd"/>
            <w:r w:rsidRPr="00F10577">
              <w:rPr>
                <w:rFonts w:ascii="Times New Roman" w:hAnsi="Times New Roman" w:cs="Times New Roman"/>
                <w:sz w:val="20"/>
                <w:szCs w:val="20"/>
              </w:rPr>
              <w:t xml:space="preserve"> 2-1: Muting/masking ROs (e.g. for the case when the PRACH configuration index for the additional PRACH resources contains legacy resources)</w:t>
            </w:r>
          </w:p>
          <w:p w14:paraId="698855B8" w14:textId="77777777" w:rsidR="00F10577" w:rsidRPr="00F10577" w:rsidRDefault="00F10577" w:rsidP="00F10577">
            <w:pPr>
              <w:numPr>
                <w:ilvl w:val="2"/>
                <w:numId w:val="45"/>
              </w:numPr>
              <w:spacing w:after="0" w:line="240" w:lineRule="auto"/>
              <w:contextualSpacing/>
              <w:rPr>
                <w:rFonts w:ascii="Times New Roman" w:hAnsi="Times New Roman" w:cs="Times New Roman"/>
                <w:sz w:val="20"/>
                <w:szCs w:val="20"/>
              </w:rPr>
            </w:pPr>
            <w:proofErr w:type="spellStart"/>
            <w:r w:rsidRPr="00F10577">
              <w:rPr>
                <w:rFonts w:ascii="Times New Roman" w:hAnsi="Times New Roman" w:cs="Times New Roman"/>
                <w:sz w:val="20"/>
                <w:szCs w:val="20"/>
              </w:rPr>
              <w:t>Opt</w:t>
            </w:r>
            <w:proofErr w:type="spellEnd"/>
            <w:r w:rsidRPr="00F10577">
              <w:rPr>
                <w:rFonts w:ascii="Times New Roman" w:hAnsi="Times New Roman" w:cs="Times New Roman"/>
                <w:sz w:val="20"/>
                <w:szCs w:val="20"/>
              </w:rPr>
              <w:t xml:space="preserve"> 2-2: Additional timing offset(s)</w:t>
            </w:r>
          </w:p>
          <w:p w14:paraId="2E4D7672" w14:textId="77777777" w:rsidR="00F10577" w:rsidRPr="00F10577" w:rsidRDefault="00F10577" w:rsidP="00F10577">
            <w:pPr>
              <w:numPr>
                <w:ilvl w:val="0"/>
                <w:numId w:val="45"/>
              </w:numPr>
              <w:spacing w:after="0" w:line="240" w:lineRule="auto"/>
              <w:contextualSpacing/>
              <w:rPr>
                <w:rFonts w:ascii="Times New Roman" w:hAnsi="Times New Roman" w:cs="Times New Roman"/>
                <w:sz w:val="20"/>
                <w:szCs w:val="20"/>
              </w:rPr>
            </w:pPr>
            <w:r w:rsidRPr="00F10577">
              <w:rPr>
                <w:rFonts w:ascii="Times New Roman" w:hAnsi="Times New Roman" w:cs="Times New Roman"/>
                <w:sz w:val="20"/>
                <w:szCs w:val="20"/>
              </w:rPr>
              <w:t>FFS: Additional parameters to facilitate condensed/cluster RACH resources in time-domain (including whether needed)</w:t>
            </w:r>
          </w:p>
          <w:p w14:paraId="6CC5BDE4" w14:textId="77777777" w:rsidR="00F10577" w:rsidRPr="00F10577" w:rsidRDefault="00F10577" w:rsidP="00F10577">
            <w:pPr>
              <w:numPr>
                <w:ilvl w:val="0"/>
                <w:numId w:val="45"/>
              </w:numPr>
              <w:spacing w:after="0" w:line="240" w:lineRule="auto"/>
              <w:contextualSpacing/>
              <w:rPr>
                <w:rFonts w:ascii="Times New Roman" w:hAnsi="Times New Roman" w:cs="Times New Roman"/>
                <w:sz w:val="20"/>
                <w:szCs w:val="20"/>
              </w:rPr>
            </w:pPr>
            <w:r w:rsidRPr="00F10577">
              <w:rPr>
                <w:rFonts w:ascii="Times New Roman" w:hAnsi="Times New Roman" w:cs="Times New Roman"/>
                <w:sz w:val="20"/>
                <w:szCs w:val="20"/>
              </w:rPr>
              <w:t>FFS: Additional frequency domain parameter(s) (e.g., freq. starting offset)</w:t>
            </w:r>
          </w:p>
          <w:p w14:paraId="7912C2CB" w14:textId="77777777" w:rsidR="00F10577" w:rsidRPr="00F10577" w:rsidRDefault="00F10577" w:rsidP="00F10577">
            <w:pPr>
              <w:rPr>
                <w:rFonts w:ascii="Times New Roman" w:hAnsi="Times New Roman" w:cs="Times New Roman"/>
                <w:sz w:val="20"/>
                <w:szCs w:val="20"/>
                <w:lang w:eastAsia="x-none"/>
              </w:rPr>
            </w:pPr>
          </w:p>
          <w:p w14:paraId="5FC7E665" w14:textId="77777777" w:rsidR="00F10577" w:rsidRPr="00F10577" w:rsidRDefault="00F10577" w:rsidP="00F10577">
            <w:pPr>
              <w:rPr>
                <w:rFonts w:ascii="Times New Roman" w:hAnsi="Times New Roman" w:cs="Times New Roman"/>
                <w:b/>
                <w:bCs/>
                <w:sz w:val="20"/>
                <w:szCs w:val="20"/>
                <w:highlight w:val="green"/>
                <w:lang w:eastAsia="x-none"/>
              </w:rPr>
            </w:pPr>
            <w:r w:rsidRPr="00F10577">
              <w:rPr>
                <w:rFonts w:ascii="Times New Roman" w:hAnsi="Times New Roman" w:cs="Times New Roman"/>
                <w:b/>
                <w:bCs/>
                <w:sz w:val="20"/>
                <w:szCs w:val="20"/>
                <w:highlight w:val="green"/>
                <w:lang w:eastAsia="x-none"/>
              </w:rPr>
              <w:t>Agreement</w:t>
            </w:r>
          </w:p>
          <w:p w14:paraId="12DEAC40" w14:textId="77777777" w:rsidR="00F10577" w:rsidRPr="00F10577" w:rsidRDefault="00F10577" w:rsidP="00F10577">
            <w:pPr>
              <w:pStyle w:val="BodyText"/>
              <w:spacing w:after="0"/>
              <w:rPr>
                <w:rFonts w:ascii="Times New Roman" w:hAnsi="Times New Roman" w:cs="Times New Roman"/>
                <w:sz w:val="20"/>
                <w:szCs w:val="20"/>
              </w:rPr>
            </w:pPr>
            <w:r w:rsidRPr="00F10577">
              <w:rPr>
                <w:rFonts w:ascii="Times New Roman" w:hAnsi="Times New Roman" w:cs="Times New Roman"/>
                <w:sz w:val="20"/>
                <w:szCs w:val="20"/>
              </w:rPr>
              <w:t xml:space="preserve">Extend the RAN1#117 agreement on SSB-RO mapping rule for additional PRACH resources to Case 1 </w:t>
            </w:r>
          </w:p>
          <w:p w14:paraId="0382DAE3" w14:textId="77777777" w:rsidR="00F10577" w:rsidRPr="00F10577" w:rsidRDefault="00F10577" w:rsidP="00F10577">
            <w:pPr>
              <w:pStyle w:val="BodyText"/>
              <w:numPr>
                <w:ilvl w:val="0"/>
                <w:numId w:val="46"/>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F10577">
              <w:rPr>
                <w:rFonts w:ascii="Times New Roman" w:hAnsi="Times New Roman" w:cs="Times New Roman"/>
                <w:sz w:val="20"/>
                <w:szCs w:val="20"/>
              </w:rPr>
              <w:t>Case 1: no time-domain overlap between the additional PRACH resources for NES-capable UEs and the PRACH resources for legacy UEs</w:t>
            </w:r>
          </w:p>
          <w:p w14:paraId="4E13DC74" w14:textId="77777777" w:rsidR="00F10577" w:rsidRPr="00F10577" w:rsidRDefault="00F10577" w:rsidP="00F10577">
            <w:pPr>
              <w:pStyle w:val="BodyText"/>
              <w:spacing w:after="0"/>
              <w:ind w:left="720"/>
              <w:rPr>
                <w:rFonts w:ascii="Times New Roman" w:hAnsi="Times New Roman" w:cs="Times New Roman"/>
                <w:sz w:val="20"/>
                <w:szCs w:val="20"/>
              </w:rPr>
            </w:pPr>
          </w:p>
          <w:p w14:paraId="6AFD2B80" w14:textId="77777777" w:rsidR="00F10577" w:rsidRPr="00F10577" w:rsidRDefault="00F10577" w:rsidP="00F10577">
            <w:pPr>
              <w:pStyle w:val="BodyText"/>
              <w:rPr>
                <w:rFonts w:ascii="Times New Roman" w:hAnsi="Times New Roman" w:cs="Times New Roman"/>
                <w:sz w:val="20"/>
                <w:szCs w:val="20"/>
              </w:rPr>
            </w:pPr>
            <w:r w:rsidRPr="00F10577">
              <w:rPr>
                <w:rFonts w:ascii="Times New Roman" w:hAnsi="Times New Roman" w:cs="Times New Roman"/>
                <w:noProof/>
                <w:sz w:val="20"/>
                <w:szCs w:val="20"/>
              </w:rPr>
              <mc:AlternateContent>
                <mc:Choice Requires="wps">
                  <w:drawing>
                    <wp:inline distT="0" distB="0" distL="0" distR="0" wp14:anchorId="37E47A64" wp14:editId="5338271E">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395040ED" w14:textId="77777777" w:rsidR="00F10577" w:rsidRPr="004A34EE" w:rsidRDefault="00F10577" w:rsidP="00F10577">
                                  <w:pPr>
                                    <w:rPr>
                                      <w:rFonts w:ascii="Times New Roman" w:hAnsi="Times New Roman"/>
                                      <w:b/>
                                      <w:bCs/>
                                      <w:i/>
                                      <w:iCs/>
                                      <w:sz w:val="20"/>
                                      <w:szCs w:val="20"/>
                                      <w:lang w:eastAsia="ko-KR"/>
                                    </w:rPr>
                                  </w:pPr>
                                  <w:r w:rsidRPr="004A34EE">
                                    <w:rPr>
                                      <w:rFonts w:ascii="Times New Roman" w:hAnsi="Times New Roman"/>
                                      <w:b/>
                                      <w:bCs/>
                                      <w:i/>
                                      <w:iCs/>
                                      <w:sz w:val="20"/>
                                      <w:szCs w:val="20"/>
                                      <w:highlight w:val="green"/>
                                      <w:lang w:eastAsia="ko-KR"/>
                                    </w:rPr>
                                    <w:t>RAN1#117 Agreement</w:t>
                                  </w:r>
                                </w:p>
                                <w:p w14:paraId="56D7A2BB" w14:textId="77777777" w:rsidR="00F10577" w:rsidRPr="004A34EE" w:rsidRDefault="00F10577" w:rsidP="00F10577">
                                  <w:pPr>
                                    <w:rPr>
                                      <w:rFonts w:ascii="Times New Roman" w:hAnsi="Times New Roman"/>
                                      <w:i/>
                                      <w:iCs/>
                                      <w:sz w:val="20"/>
                                      <w:szCs w:val="20"/>
                                      <w:lang w:eastAsia="x-none"/>
                                    </w:rPr>
                                  </w:pPr>
                                  <w:r w:rsidRPr="004A34EE">
                                    <w:rPr>
                                      <w:rFonts w:ascii="Times New Roman" w:hAnsi="Times New Roman"/>
                                      <w:i/>
                                      <w:iCs/>
                                      <w:sz w:val="20"/>
                                      <w:szCs w:val="20"/>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298AC996" w14:textId="77777777" w:rsidR="00F10577" w:rsidRPr="004A34EE" w:rsidRDefault="00F10577" w:rsidP="00F10577">
                                  <w:pPr>
                                    <w:numPr>
                                      <w:ilvl w:val="0"/>
                                      <w:numId w:val="44"/>
                                    </w:numPr>
                                    <w:spacing w:after="0" w:line="240" w:lineRule="auto"/>
                                    <w:contextualSpacing/>
                                    <w:rPr>
                                      <w:rFonts w:ascii="Times New Roman" w:hAnsi="Times New Roman"/>
                                      <w:i/>
                                      <w:iCs/>
                                      <w:sz w:val="20"/>
                                      <w:szCs w:val="20"/>
                                      <w:lang w:eastAsia="x-none"/>
                                    </w:rPr>
                                  </w:pPr>
                                  <w:r w:rsidRPr="004A34EE">
                                    <w:rPr>
                                      <w:rFonts w:ascii="Times New Roman" w:hAnsi="Times New Roman"/>
                                      <w:i/>
                                      <w:iCs/>
                                      <w:sz w:val="20"/>
                                      <w:szCs w:val="20"/>
                                      <w:lang w:eastAsia="x-none"/>
                                    </w:rPr>
                                    <w:t xml:space="preserve">Mapping SS/PBCH block indexes to valid additional PRACH occasions provided by semi-static </w:t>
                                  </w:r>
                                  <w:proofErr w:type="spellStart"/>
                                  <w:r w:rsidRPr="004A34EE">
                                    <w:rPr>
                                      <w:rFonts w:ascii="Times New Roman" w:hAnsi="Times New Roman"/>
                                      <w:i/>
                                      <w:iCs/>
                                      <w:sz w:val="20"/>
                                      <w:szCs w:val="20"/>
                                      <w:lang w:eastAsia="x-none"/>
                                    </w:rPr>
                                    <w:t>signalling</w:t>
                                  </w:r>
                                  <w:proofErr w:type="spellEnd"/>
                                  <w:r w:rsidRPr="004A34EE">
                                    <w:rPr>
                                      <w:rFonts w:ascii="Times New Roman" w:hAnsi="Times New Roman"/>
                                      <w:i/>
                                      <w:iCs/>
                                      <w:sz w:val="20"/>
                                      <w:szCs w:val="20"/>
                                      <w:lang w:eastAsia="x-none"/>
                                    </w:rPr>
                                    <w:t xml:space="preserve"> follows the legacy mapping order for preamble/time resource/frequency/PRACH slot indexes.</w:t>
                                  </w:r>
                                </w:p>
                                <w:p w14:paraId="4C643750" w14:textId="77777777" w:rsidR="00F10577" w:rsidRPr="004A34EE" w:rsidRDefault="00F10577" w:rsidP="00F10577">
                                  <w:pPr>
                                    <w:numPr>
                                      <w:ilvl w:val="1"/>
                                      <w:numId w:val="44"/>
                                    </w:numPr>
                                    <w:spacing w:after="0" w:line="240" w:lineRule="auto"/>
                                    <w:contextualSpacing/>
                                    <w:rPr>
                                      <w:rFonts w:ascii="Times New Roman" w:hAnsi="Times New Roman"/>
                                      <w:i/>
                                      <w:iCs/>
                                      <w:sz w:val="20"/>
                                      <w:szCs w:val="20"/>
                                      <w:lang w:eastAsia="x-none"/>
                                    </w:rPr>
                                  </w:pPr>
                                  <w:r w:rsidRPr="004A34EE">
                                    <w:rPr>
                                      <w:rFonts w:ascii="Times New Roman" w:hAnsi="Times New Roman" w:hint="eastAsia"/>
                                      <w:i/>
                                      <w:iCs/>
                                      <w:sz w:val="20"/>
                                      <w:szCs w:val="20"/>
                                      <w:lang w:eastAsia="ko-KR"/>
                                    </w:rPr>
                                    <w:t>N</w:t>
                                  </w:r>
                                  <w:r w:rsidRPr="004A34EE">
                                    <w:rPr>
                                      <w:rFonts w:ascii="Times New Roman" w:hAnsi="Times New Roman"/>
                                      <w:i/>
                                      <w:iCs/>
                                      <w:sz w:val="20"/>
                                      <w:szCs w:val="20"/>
                                      <w:lang w:eastAsia="ko-KR"/>
                                    </w:rPr>
                                    <w:t>ote: This mapping is not impacted by time domain PRACH adaptation</w:t>
                                  </w:r>
                                </w:p>
                                <w:p w14:paraId="3BAADE44" w14:textId="77777777" w:rsidR="00F10577" w:rsidRPr="004A34EE" w:rsidRDefault="00F10577" w:rsidP="00F10577">
                                  <w:pPr>
                                    <w:numPr>
                                      <w:ilvl w:val="0"/>
                                      <w:numId w:val="44"/>
                                    </w:numPr>
                                    <w:spacing w:after="0" w:line="240" w:lineRule="auto"/>
                                    <w:contextualSpacing/>
                                    <w:rPr>
                                      <w:rFonts w:ascii="Times New Roman" w:hAnsi="Times New Roman"/>
                                      <w:i/>
                                      <w:iCs/>
                                      <w:sz w:val="20"/>
                                      <w:szCs w:val="20"/>
                                      <w:lang w:eastAsia="x-none"/>
                                    </w:rPr>
                                  </w:pPr>
                                  <w:r w:rsidRPr="004A34EE">
                                    <w:rPr>
                                      <w:rFonts w:ascii="Times New Roman" w:hAnsi="Times New Roman"/>
                                      <w:i/>
                                      <w:iCs/>
                                      <w:sz w:val="20"/>
                                      <w:szCs w:val="20"/>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 w14:anchorId="37E47A64" id="_x0000_s1027"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">
                      <v:textbox style="mso-fit-shape-to-text:t">
                        <w:txbxContent>
                          <w:p w14:paraId="395040ED" w14:textId="77777777" w:rsidR="00F10577" w:rsidRPr="004A34EE" w:rsidRDefault="00F10577" w:rsidP="00F10577">
                            <w:pPr>
                              <w:rPr>
                                <w:rFonts w:ascii="Times New Roman" w:hAnsi="Times New Roman"/>
                                <w:b/>
                                <w:bCs/>
                                <w:i/>
                                <w:iCs/>
                                <w:sz w:val="20"/>
                                <w:szCs w:val="20"/>
                                <w:lang w:eastAsia="ko-KR"/>
                              </w:rPr>
                            </w:pPr>
                            <w:r w:rsidRPr="004A34EE">
                              <w:rPr>
                                <w:rFonts w:ascii="Times New Roman" w:hAnsi="Times New Roman"/>
                                <w:b/>
                                <w:bCs/>
                                <w:i/>
                                <w:iCs/>
                                <w:sz w:val="20"/>
                                <w:szCs w:val="20"/>
                                <w:highlight w:val="green"/>
                                <w:lang w:eastAsia="ko-KR"/>
                              </w:rPr>
                              <w:t>RAN1#117 Agreement</w:t>
                            </w:r>
                          </w:p>
                          <w:p w14:paraId="56D7A2BB" w14:textId="77777777" w:rsidR="00F10577" w:rsidRPr="004A34EE" w:rsidRDefault="00F10577" w:rsidP="00F10577">
                            <w:pPr>
                              <w:rPr>
                                <w:rFonts w:ascii="Times New Roman" w:hAnsi="Times New Roman"/>
                                <w:i/>
                                <w:iCs/>
                                <w:sz w:val="20"/>
                                <w:szCs w:val="20"/>
                                <w:lang w:eastAsia="x-none"/>
                              </w:rPr>
                            </w:pPr>
                            <w:r w:rsidRPr="004A34EE">
                              <w:rPr>
                                <w:rFonts w:ascii="Times New Roman" w:hAnsi="Times New Roman"/>
                                <w:i/>
                                <w:iCs/>
                                <w:sz w:val="20"/>
                                <w:szCs w:val="20"/>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298AC996" w14:textId="77777777" w:rsidR="00F10577" w:rsidRPr="004A34EE" w:rsidRDefault="00F10577" w:rsidP="00F10577">
                            <w:pPr>
                              <w:numPr>
                                <w:ilvl w:val="0"/>
                                <w:numId w:val="44"/>
                              </w:numPr>
                              <w:spacing w:after="0" w:line="240" w:lineRule="auto"/>
                              <w:contextualSpacing/>
                              <w:rPr>
                                <w:rFonts w:ascii="Times New Roman" w:hAnsi="Times New Roman"/>
                                <w:i/>
                                <w:iCs/>
                                <w:sz w:val="20"/>
                                <w:szCs w:val="20"/>
                                <w:lang w:eastAsia="x-none"/>
                              </w:rPr>
                            </w:pPr>
                            <w:r w:rsidRPr="004A34EE">
                              <w:rPr>
                                <w:rFonts w:ascii="Times New Roman" w:hAnsi="Times New Roman"/>
                                <w:i/>
                                <w:iCs/>
                                <w:sz w:val="20"/>
                                <w:szCs w:val="20"/>
                                <w:lang w:eastAsia="x-none"/>
                              </w:rPr>
                              <w:t xml:space="preserve">Mapping SS/PBCH block indexes to valid additional PRACH occasions provided by semi-static </w:t>
                            </w:r>
                            <w:proofErr w:type="spellStart"/>
                            <w:r w:rsidRPr="004A34EE">
                              <w:rPr>
                                <w:rFonts w:ascii="Times New Roman" w:hAnsi="Times New Roman"/>
                                <w:i/>
                                <w:iCs/>
                                <w:sz w:val="20"/>
                                <w:szCs w:val="20"/>
                                <w:lang w:eastAsia="x-none"/>
                              </w:rPr>
                              <w:t>signalling</w:t>
                            </w:r>
                            <w:proofErr w:type="spellEnd"/>
                            <w:r w:rsidRPr="004A34EE">
                              <w:rPr>
                                <w:rFonts w:ascii="Times New Roman" w:hAnsi="Times New Roman"/>
                                <w:i/>
                                <w:iCs/>
                                <w:sz w:val="20"/>
                                <w:szCs w:val="20"/>
                                <w:lang w:eastAsia="x-none"/>
                              </w:rPr>
                              <w:t xml:space="preserve"> follows the legacy mapping order for preamble/time resource/frequency/PRACH slot indexes.</w:t>
                            </w:r>
                          </w:p>
                          <w:p w14:paraId="4C643750" w14:textId="77777777" w:rsidR="00F10577" w:rsidRPr="004A34EE" w:rsidRDefault="00F10577" w:rsidP="00F10577">
                            <w:pPr>
                              <w:numPr>
                                <w:ilvl w:val="1"/>
                                <w:numId w:val="44"/>
                              </w:numPr>
                              <w:spacing w:after="0" w:line="240" w:lineRule="auto"/>
                              <w:contextualSpacing/>
                              <w:rPr>
                                <w:rFonts w:ascii="Times New Roman" w:hAnsi="Times New Roman"/>
                                <w:i/>
                                <w:iCs/>
                                <w:sz w:val="20"/>
                                <w:szCs w:val="20"/>
                                <w:lang w:eastAsia="x-none"/>
                              </w:rPr>
                            </w:pPr>
                            <w:r w:rsidRPr="004A34EE">
                              <w:rPr>
                                <w:rFonts w:ascii="Times New Roman" w:hAnsi="Times New Roman" w:hint="eastAsia"/>
                                <w:i/>
                                <w:iCs/>
                                <w:sz w:val="20"/>
                                <w:szCs w:val="20"/>
                                <w:lang w:eastAsia="ko-KR"/>
                              </w:rPr>
                              <w:t>N</w:t>
                            </w:r>
                            <w:r w:rsidRPr="004A34EE">
                              <w:rPr>
                                <w:rFonts w:ascii="Times New Roman" w:hAnsi="Times New Roman"/>
                                <w:i/>
                                <w:iCs/>
                                <w:sz w:val="20"/>
                                <w:szCs w:val="20"/>
                                <w:lang w:eastAsia="ko-KR"/>
                              </w:rPr>
                              <w:t>ote: This mapping is not impacted by time domain PRACH adaptation</w:t>
                            </w:r>
                          </w:p>
                          <w:p w14:paraId="3BAADE44" w14:textId="77777777" w:rsidR="00F10577" w:rsidRPr="004A34EE" w:rsidRDefault="00F10577" w:rsidP="00F10577">
                            <w:pPr>
                              <w:numPr>
                                <w:ilvl w:val="0"/>
                                <w:numId w:val="44"/>
                              </w:numPr>
                              <w:spacing w:after="0" w:line="240" w:lineRule="auto"/>
                              <w:contextualSpacing/>
                              <w:rPr>
                                <w:rFonts w:ascii="Times New Roman" w:hAnsi="Times New Roman"/>
                                <w:i/>
                                <w:iCs/>
                                <w:sz w:val="20"/>
                                <w:szCs w:val="20"/>
                                <w:lang w:eastAsia="x-none"/>
                              </w:rPr>
                            </w:pPr>
                            <w:r w:rsidRPr="004A34EE">
                              <w:rPr>
                                <w:rFonts w:ascii="Times New Roman" w:hAnsi="Times New Roman"/>
                                <w:i/>
                                <w:iCs/>
                                <w:sz w:val="20"/>
                                <w:szCs w:val="20"/>
                                <w:lang w:eastAsia="x-none"/>
                              </w:rPr>
                              <w:t>Validation rules for the additional PRACH resources follow the legacy validation rules for PRACH resources configured for legacy UEs.</w:t>
                            </w:r>
                          </w:p>
                        </w:txbxContent>
                      </v:textbox>
                      <w10:anchorlock/>
                    </v:shape>
                  </w:pict>
                </mc:Fallback>
              </mc:AlternateContent>
            </w:r>
          </w:p>
          <w:p w14:paraId="374FB0E3" w14:textId="77777777" w:rsidR="00F10577" w:rsidRPr="00F10577" w:rsidRDefault="00F10577" w:rsidP="00F10577">
            <w:pPr>
              <w:rPr>
                <w:rFonts w:ascii="Times New Roman" w:hAnsi="Times New Roman" w:cs="Times New Roman"/>
                <w:b/>
                <w:bCs/>
                <w:sz w:val="20"/>
                <w:szCs w:val="20"/>
                <w:highlight w:val="green"/>
                <w:lang w:eastAsia="x-none"/>
              </w:rPr>
            </w:pPr>
            <w:r w:rsidRPr="00F10577">
              <w:rPr>
                <w:rFonts w:ascii="Times New Roman" w:hAnsi="Times New Roman" w:cs="Times New Roman"/>
                <w:b/>
                <w:bCs/>
                <w:sz w:val="20"/>
                <w:szCs w:val="20"/>
                <w:highlight w:val="green"/>
                <w:lang w:eastAsia="x-none"/>
              </w:rPr>
              <w:t>Agreement</w:t>
            </w:r>
          </w:p>
          <w:p w14:paraId="0741B4E8" w14:textId="77777777" w:rsidR="00F10577" w:rsidRPr="00F10577" w:rsidRDefault="00F10577" w:rsidP="00F10577">
            <w:pPr>
              <w:pStyle w:val="BodyText"/>
              <w:spacing w:after="0"/>
              <w:rPr>
                <w:rFonts w:ascii="Times New Roman" w:hAnsi="Times New Roman" w:cs="Times New Roman"/>
                <w:sz w:val="20"/>
                <w:szCs w:val="20"/>
              </w:rPr>
            </w:pPr>
            <w:r w:rsidRPr="00F10577">
              <w:rPr>
                <w:rFonts w:ascii="Times New Roman" w:hAnsi="Times New Roman" w:cs="Times New Roman"/>
                <w:sz w:val="20"/>
                <w:szCs w:val="20"/>
              </w:rPr>
              <w:t xml:space="preserve">For SSB-RO mapping rule for additional PRACH resources for Case 2. </w:t>
            </w:r>
          </w:p>
          <w:p w14:paraId="7EC5E3D9" w14:textId="77777777" w:rsidR="00F10577" w:rsidRPr="00F10577" w:rsidRDefault="00F10577" w:rsidP="00F10577">
            <w:pPr>
              <w:pStyle w:val="BodyText"/>
              <w:numPr>
                <w:ilvl w:val="0"/>
                <w:numId w:val="46"/>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F10577">
              <w:rPr>
                <w:rFonts w:ascii="Times New Roman" w:hAnsi="Times New Roman" w:cs="Times New Roman"/>
                <w:sz w:val="20"/>
                <w:szCs w:val="20"/>
              </w:rPr>
              <w:t>Extend the RAN1#117 and RAN1#118 agreements on SSB-RO mapping</w:t>
            </w:r>
          </w:p>
          <w:p w14:paraId="08C2E52F" w14:textId="77777777" w:rsidR="00F10577" w:rsidRPr="00F10577" w:rsidRDefault="00F10577" w:rsidP="00F10577">
            <w:pPr>
              <w:rPr>
                <w:rFonts w:ascii="Times New Roman" w:hAnsi="Times New Roman" w:cs="Times New Roman"/>
                <w:sz w:val="20"/>
                <w:szCs w:val="20"/>
                <w:lang w:eastAsia="x-none"/>
              </w:rPr>
            </w:pPr>
          </w:p>
          <w:p w14:paraId="37DEFE89" w14:textId="77777777" w:rsidR="00F10577" w:rsidRPr="00F10577" w:rsidRDefault="00F10577" w:rsidP="00F10577">
            <w:pPr>
              <w:rPr>
                <w:rFonts w:ascii="Times New Roman" w:hAnsi="Times New Roman" w:cs="Times New Roman"/>
                <w:b/>
                <w:bCs/>
                <w:sz w:val="20"/>
                <w:szCs w:val="20"/>
                <w:highlight w:val="green"/>
                <w:lang w:eastAsia="x-none"/>
              </w:rPr>
            </w:pPr>
            <w:r w:rsidRPr="00F10577">
              <w:rPr>
                <w:rFonts w:ascii="Times New Roman" w:hAnsi="Times New Roman" w:cs="Times New Roman"/>
                <w:b/>
                <w:bCs/>
                <w:sz w:val="20"/>
                <w:szCs w:val="20"/>
                <w:highlight w:val="green"/>
                <w:lang w:eastAsia="x-none"/>
              </w:rPr>
              <w:t>Agreement</w:t>
            </w:r>
          </w:p>
          <w:p w14:paraId="00D7AC09" w14:textId="77777777" w:rsidR="00F10577" w:rsidRPr="00F10577" w:rsidRDefault="00F10577" w:rsidP="00076E35">
            <w:pPr>
              <w:spacing w:after="0"/>
              <w:rPr>
                <w:rFonts w:ascii="Times New Roman" w:hAnsi="Times New Roman" w:cs="Times New Roman"/>
                <w:sz w:val="20"/>
                <w:szCs w:val="20"/>
                <w:lang w:eastAsia="x-none"/>
              </w:rPr>
            </w:pPr>
            <w:r w:rsidRPr="00F10577">
              <w:rPr>
                <w:rFonts w:ascii="Times New Roman" w:hAnsi="Times New Roman" w:cs="Times New Roman"/>
                <w:sz w:val="20"/>
                <w:szCs w:val="20"/>
                <w:lang w:eastAsia="x-none"/>
              </w:rPr>
              <w:t xml:space="preserve">For the adaptation mechanism for additional PRACH resources (for CONNECTED mode UE and IDLE/INACTIVE mode UE), </w:t>
            </w:r>
          </w:p>
          <w:p w14:paraId="7F2037E9" w14:textId="2BF2FCB0" w:rsidR="00F10577" w:rsidRDefault="00F10577" w:rsidP="00F10577">
            <w:pPr>
              <w:pStyle w:val="ListParagraph"/>
              <w:numPr>
                <w:ilvl w:val="0"/>
                <w:numId w:val="47"/>
              </w:numPr>
              <w:overflowPunct w:val="0"/>
              <w:autoSpaceDE w:val="0"/>
              <w:autoSpaceDN w:val="0"/>
              <w:adjustRightInd w:val="0"/>
              <w:spacing w:after="120" w:line="240" w:lineRule="auto"/>
              <w:contextualSpacing/>
              <w:textAlignment w:val="baseline"/>
              <w:rPr>
                <w:rFonts w:ascii="Times New Roman" w:hAnsi="Times New Roman" w:cs="Times New Roman"/>
                <w:sz w:val="20"/>
                <w:szCs w:val="20"/>
              </w:rPr>
            </w:pPr>
            <w:r w:rsidRPr="00F10577">
              <w:rPr>
                <w:rFonts w:ascii="Times New Roman" w:hAnsi="Times New Roman" w:cs="Times New Roman"/>
                <w:sz w:val="20"/>
                <w:szCs w:val="20"/>
              </w:rPr>
              <w:t>At least DCI based adaptation is supported. No introduction of new DCI format.</w:t>
            </w:r>
          </w:p>
          <w:p w14:paraId="34C8540F" w14:textId="77777777" w:rsidR="00F10577" w:rsidRPr="00F10577" w:rsidRDefault="00F10577" w:rsidP="00F10577">
            <w:pPr>
              <w:pStyle w:val="ListParagraph"/>
              <w:overflowPunct w:val="0"/>
              <w:autoSpaceDE w:val="0"/>
              <w:autoSpaceDN w:val="0"/>
              <w:adjustRightInd w:val="0"/>
              <w:spacing w:after="120" w:line="240" w:lineRule="auto"/>
              <w:ind w:left="720"/>
              <w:contextualSpacing/>
              <w:textAlignment w:val="baseline"/>
              <w:rPr>
                <w:rFonts w:ascii="Times New Roman" w:hAnsi="Times New Roman" w:cs="Times New Roman"/>
                <w:sz w:val="20"/>
                <w:szCs w:val="20"/>
              </w:rPr>
            </w:pPr>
          </w:p>
          <w:p w14:paraId="120DCF12" w14:textId="77777777" w:rsidR="00F10577" w:rsidRPr="00F10577" w:rsidRDefault="00F10577" w:rsidP="00F10577">
            <w:pPr>
              <w:rPr>
                <w:rFonts w:ascii="Times New Roman" w:hAnsi="Times New Roman" w:cs="Times New Roman"/>
                <w:b/>
                <w:bCs/>
                <w:sz w:val="20"/>
                <w:szCs w:val="20"/>
                <w:highlight w:val="green"/>
                <w:lang w:eastAsia="x-none"/>
              </w:rPr>
            </w:pPr>
            <w:r w:rsidRPr="00F10577">
              <w:rPr>
                <w:rFonts w:ascii="Times New Roman" w:hAnsi="Times New Roman" w:cs="Times New Roman"/>
                <w:b/>
                <w:bCs/>
                <w:sz w:val="20"/>
                <w:szCs w:val="20"/>
                <w:highlight w:val="green"/>
                <w:lang w:eastAsia="x-none"/>
              </w:rPr>
              <w:t>Agreement</w:t>
            </w:r>
          </w:p>
          <w:p w14:paraId="36CDAEE5" w14:textId="77777777" w:rsidR="00F10577" w:rsidRPr="00F10577" w:rsidRDefault="00F10577" w:rsidP="00F10577">
            <w:pPr>
              <w:rPr>
                <w:rFonts w:ascii="Times New Roman" w:hAnsi="Times New Roman" w:cs="Times New Roman"/>
                <w:sz w:val="20"/>
                <w:szCs w:val="20"/>
              </w:rPr>
            </w:pPr>
            <w:r w:rsidRPr="00F10577">
              <w:rPr>
                <w:rFonts w:ascii="Times New Roman" w:hAnsi="Times New Roman" w:cs="Times New Roman"/>
                <w:sz w:val="20"/>
                <w:szCs w:val="20"/>
              </w:rPr>
              <w:t>For adaptation mechanism(s) of SSB in time-domain,</w:t>
            </w:r>
          </w:p>
          <w:p w14:paraId="0BBB5A5E" w14:textId="77777777" w:rsidR="00F10577" w:rsidRPr="00F10577" w:rsidRDefault="00F10577" w:rsidP="00F10577">
            <w:pPr>
              <w:numPr>
                <w:ilvl w:val="0"/>
                <w:numId w:val="33"/>
              </w:numPr>
              <w:spacing w:after="0"/>
              <w:rPr>
                <w:rFonts w:ascii="Times New Roman" w:hAnsi="Times New Roman" w:cs="Times New Roman"/>
                <w:sz w:val="20"/>
                <w:szCs w:val="20"/>
              </w:rPr>
            </w:pPr>
            <w:r w:rsidRPr="00F10577">
              <w:rPr>
                <w:rFonts w:ascii="Times New Roman" w:hAnsi="Times New Roman" w:cs="Times New Roman"/>
                <w:sz w:val="20"/>
                <w:szCs w:val="20"/>
              </w:rPr>
              <w:t xml:space="preserve">For Rel-19 NES-capable UE’s </w:t>
            </w:r>
            <w:proofErr w:type="spellStart"/>
            <w:r w:rsidRPr="00F10577">
              <w:rPr>
                <w:rFonts w:ascii="Times New Roman" w:hAnsi="Times New Roman" w:cs="Times New Roman"/>
                <w:sz w:val="20"/>
                <w:szCs w:val="20"/>
              </w:rPr>
              <w:t>PCell</w:t>
            </w:r>
            <w:proofErr w:type="spellEnd"/>
            <w:r w:rsidRPr="00F10577">
              <w:rPr>
                <w:rFonts w:ascii="Times New Roman" w:hAnsi="Times New Roman" w:cs="Times New Roman"/>
                <w:sz w:val="20"/>
                <w:szCs w:val="20"/>
              </w:rPr>
              <w:t xml:space="preserve"> (Connected mode), adaptation of CD-SSB on sync raster is not supported </w:t>
            </w:r>
          </w:p>
          <w:p w14:paraId="2D866D17" w14:textId="77777777" w:rsidR="00F10577" w:rsidRPr="00F10577" w:rsidRDefault="00F10577" w:rsidP="00F10577">
            <w:pPr>
              <w:numPr>
                <w:ilvl w:val="1"/>
                <w:numId w:val="33"/>
              </w:numPr>
              <w:spacing w:after="0"/>
              <w:rPr>
                <w:rFonts w:ascii="Times New Roman" w:hAnsi="Times New Roman" w:cs="Times New Roman"/>
                <w:sz w:val="20"/>
                <w:szCs w:val="20"/>
              </w:rPr>
            </w:pPr>
            <w:r w:rsidRPr="00F10577">
              <w:rPr>
                <w:rFonts w:ascii="Times New Roman" w:hAnsi="Times New Roman" w:cs="Times New Roman"/>
                <w:sz w:val="20"/>
                <w:szCs w:val="20"/>
              </w:rPr>
              <w:t>FFS: Adaptation for SSB that is not CD-SSB is supported (A2)</w:t>
            </w:r>
          </w:p>
          <w:p w14:paraId="1913D3E4" w14:textId="77777777" w:rsidR="00F10577" w:rsidRPr="00F10577" w:rsidRDefault="00F10577" w:rsidP="00F10577">
            <w:pPr>
              <w:numPr>
                <w:ilvl w:val="1"/>
                <w:numId w:val="33"/>
              </w:numPr>
              <w:spacing w:after="0"/>
              <w:rPr>
                <w:rFonts w:ascii="Times New Roman" w:hAnsi="Times New Roman" w:cs="Times New Roman"/>
                <w:sz w:val="20"/>
                <w:szCs w:val="20"/>
              </w:rPr>
            </w:pPr>
            <w:r w:rsidRPr="00F10577">
              <w:rPr>
                <w:rFonts w:ascii="Times New Roman" w:hAnsi="Times New Roman" w:cs="Times New Roman"/>
                <w:sz w:val="20"/>
                <w:szCs w:val="20"/>
              </w:rPr>
              <w:t>FFS: Adaptation for SSB not on sync raster is supported (A3)</w:t>
            </w:r>
          </w:p>
          <w:p w14:paraId="28B47EB6" w14:textId="77777777" w:rsidR="00F10577" w:rsidRPr="00F10577" w:rsidRDefault="00F10577" w:rsidP="00F10577">
            <w:pPr>
              <w:pStyle w:val="ListParagraph"/>
              <w:numPr>
                <w:ilvl w:val="0"/>
                <w:numId w:val="33"/>
              </w:numPr>
              <w:spacing w:after="0"/>
              <w:contextualSpacing/>
              <w:jc w:val="left"/>
              <w:rPr>
                <w:rFonts w:ascii="Times New Roman" w:hAnsi="Times New Roman" w:cs="Times New Roman"/>
                <w:sz w:val="20"/>
                <w:szCs w:val="20"/>
              </w:rPr>
            </w:pPr>
            <w:r w:rsidRPr="00F10577">
              <w:rPr>
                <w:rFonts w:ascii="Times New Roman" w:hAnsi="Times New Roman" w:cs="Times New Roman"/>
                <w:sz w:val="20"/>
                <w:szCs w:val="20"/>
              </w:rPr>
              <w:t xml:space="preserve">For Rel-19 NES-capable UE’s </w:t>
            </w:r>
            <w:proofErr w:type="spellStart"/>
            <w:r w:rsidRPr="00F10577">
              <w:rPr>
                <w:rFonts w:ascii="Times New Roman" w:hAnsi="Times New Roman" w:cs="Times New Roman"/>
                <w:sz w:val="20"/>
                <w:szCs w:val="20"/>
              </w:rPr>
              <w:t>SCell</w:t>
            </w:r>
            <w:proofErr w:type="spellEnd"/>
          </w:p>
          <w:p w14:paraId="2F6DDE64" w14:textId="77777777" w:rsidR="00F10577" w:rsidRPr="00F10577" w:rsidRDefault="00F10577" w:rsidP="00F10577">
            <w:pPr>
              <w:numPr>
                <w:ilvl w:val="1"/>
                <w:numId w:val="33"/>
              </w:numPr>
              <w:spacing w:after="0"/>
              <w:rPr>
                <w:rFonts w:ascii="Times New Roman" w:hAnsi="Times New Roman" w:cs="Times New Roman"/>
                <w:sz w:val="20"/>
                <w:szCs w:val="20"/>
              </w:rPr>
            </w:pPr>
            <w:r w:rsidRPr="00F10577">
              <w:rPr>
                <w:rFonts w:ascii="Times New Roman" w:hAnsi="Times New Roman" w:cs="Times New Roman"/>
                <w:sz w:val="20"/>
                <w:szCs w:val="20"/>
              </w:rPr>
              <w:t xml:space="preserve">Adaptation of SSB configured for the </w:t>
            </w:r>
            <w:proofErr w:type="spellStart"/>
            <w:r w:rsidRPr="00F10577">
              <w:rPr>
                <w:rFonts w:ascii="Times New Roman" w:hAnsi="Times New Roman" w:cs="Times New Roman"/>
                <w:sz w:val="20"/>
                <w:szCs w:val="20"/>
              </w:rPr>
              <w:t>SCell</w:t>
            </w:r>
            <w:proofErr w:type="spellEnd"/>
            <w:r w:rsidRPr="00F10577">
              <w:rPr>
                <w:rFonts w:ascii="Times New Roman" w:hAnsi="Times New Roman" w:cs="Times New Roman"/>
                <w:sz w:val="20"/>
                <w:szCs w:val="20"/>
              </w:rPr>
              <w:t xml:space="preserve"> is supported for the following cases</w:t>
            </w:r>
          </w:p>
          <w:p w14:paraId="24F966BD" w14:textId="77777777" w:rsidR="00F10577" w:rsidRPr="00F10577" w:rsidRDefault="00F10577" w:rsidP="00F10577">
            <w:pPr>
              <w:numPr>
                <w:ilvl w:val="2"/>
                <w:numId w:val="33"/>
              </w:numPr>
              <w:spacing w:after="0"/>
              <w:rPr>
                <w:rFonts w:ascii="Times New Roman" w:hAnsi="Times New Roman" w:cs="Times New Roman"/>
                <w:sz w:val="20"/>
                <w:szCs w:val="20"/>
              </w:rPr>
            </w:pPr>
            <w:r w:rsidRPr="00F10577">
              <w:rPr>
                <w:rFonts w:ascii="Times New Roman" w:hAnsi="Times New Roman" w:cs="Times New Roman"/>
                <w:sz w:val="20"/>
                <w:szCs w:val="20"/>
              </w:rPr>
              <w:t xml:space="preserve">FFS: Adaptation for CD-SSB (B1) including UE impact compared to legacy operation where the SSB is configured with periodicity&gt;20msec for </w:t>
            </w:r>
            <w:proofErr w:type="spellStart"/>
            <w:r w:rsidRPr="00F10577">
              <w:rPr>
                <w:rFonts w:ascii="Times New Roman" w:hAnsi="Times New Roman" w:cs="Times New Roman"/>
                <w:sz w:val="20"/>
                <w:szCs w:val="20"/>
              </w:rPr>
              <w:t>SCell</w:t>
            </w:r>
            <w:proofErr w:type="spellEnd"/>
          </w:p>
          <w:p w14:paraId="0EE73449" w14:textId="77777777" w:rsidR="00F10577" w:rsidRPr="00F10577" w:rsidRDefault="00F10577" w:rsidP="00F10577">
            <w:pPr>
              <w:numPr>
                <w:ilvl w:val="2"/>
                <w:numId w:val="33"/>
              </w:numPr>
              <w:spacing w:after="0"/>
              <w:rPr>
                <w:rFonts w:ascii="Times New Roman" w:hAnsi="Times New Roman" w:cs="Times New Roman"/>
                <w:sz w:val="20"/>
                <w:szCs w:val="20"/>
              </w:rPr>
            </w:pPr>
            <w:r w:rsidRPr="00F10577">
              <w:rPr>
                <w:rFonts w:ascii="Times New Roman" w:hAnsi="Times New Roman" w:cs="Times New Roman"/>
                <w:sz w:val="20"/>
                <w:szCs w:val="20"/>
              </w:rPr>
              <w:t>Adaptation for SSB that is not CD-SSB on sync raster (B2’)</w:t>
            </w:r>
          </w:p>
          <w:p w14:paraId="56CD7CE8" w14:textId="77777777" w:rsidR="00F10577" w:rsidRPr="00F10577" w:rsidRDefault="00F10577" w:rsidP="00F10577">
            <w:pPr>
              <w:numPr>
                <w:ilvl w:val="2"/>
                <w:numId w:val="33"/>
              </w:numPr>
              <w:spacing w:after="0"/>
              <w:rPr>
                <w:rFonts w:ascii="Times New Roman" w:hAnsi="Times New Roman" w:cs="Times New Roman"/>
                <w:sz w:val="20"/>
                <w:szCs w:val="20"/>
              </w:rPr>
            </w:pPr>
            <w:r w:rsidRPr="00F10577">
              <w:rPr>
                <w:rFonts w:ascii="Times New Roman" w:hAnsi="Times New Roman" w:cs="Times New Roman"/>
                <w:sz w:val="20"/>
                <w:szCs w:val="20"/>
              </w:rPr>
              <w:t>Adaptation for SSB that is not CD-SSB not on sync raster (B3’)</w:t>
            </w:r>
          </w:p>
          <w:p w14:paraId="243DA673" w14:textId="77777777" w:rsidR="00F10577" w:rsidRPr="00F10577" w:rsidRDefault="00F10577" w:rsidP="00F10577">
            <w:pPr>
              <w:rPr>
                <w:rFonts w:ascii="Times New Roman" w:hAnsi="Times New Roman" w:cs="Times New Roman"/>
                <w:sz w:val="20"/>
                <w:szCs w:val="20"/>
                <w:lang w:eastAsia="x-none"/>
              </w:rPr>
            </w:pPr>
          </w:p>
          <w:p w14:paraId="6C275F45" w14:textId="77777777" w:rsidR="00F10577" w:rsidRPr="00F10577" w:rsidRDefault="00F10577" w:rsidP="00F10577">
            <w:pPr>
              <w:rPr>
                <w:rFonts w:ascii="Times New Roman" w:hAnsi="Times New Roman" w:cs="Times New Roman"/>
                <w:b/>
                <w:bCs/>
                <w:sz w:val="20"/>
                <w:szCs w:val="20"/>
                <w:highlight w:val="green"/>
                <w:lang w:eastAsia="x-none"/>
              </w:rPr>
            </w:pPr>
            <w:r w:rsidRPr="00F10577">
              <w:rPr>
                <w:rFonts w:ascii="Times New Roman" w:hAnsi="Times New Roman" w:cs="Times New Roman"/>
                <w:b/>
                <w:bCs/>
                <w:sz w:val="20"/>
                <w:szCs w:val="20"/>
                <w:highlight w:val="green"/>
                <w:lang w:eastAsia="x-none"/>
              </w:rPr>
              <w:t>Agreement</w:t>
            </w:r>
          </w:p>
          <w:p w14:paraId="3D7EBD92" w14:textId="77777777" w:rsidR="00F10577" w:rsidRPr="00F10577" w:rsidRDefault="00F10577" w:rsidP="00F10577">
            <w:pPr>
              <w:rPr>
                <w:rFonts w:ascii="Times New Roman" w:hAnsi="Times New Roman" w:cs="Times New Roman"/>
                <w:sz w:val="20"/>
                <w:szCs w:val="20"/>
                <w:lang w:eastAsia="x-none"/>
              </w:rPr>
            </w:pPr>
            <w:r w:rsidRPr="00F10577">
              <w:rPr>
                <w:rFonts w:ascii="Times New Roman" w:hAnsi="Times New Roman" w:cs="Times New Roman"/>
                <w:sz w:val="20"/>
                <w:szCs w:val="20"/>
                <w:lang w:eastAsia="x-none"/>
              </w:rPr>
              <w:t xml:space="preserve">For DCI-based adaptation for additional PRACH resources, </w:t>
            </w:r>
          </w:p>
          <w:p w14:paraId="423B6C45" w14:textId="77777777" w:rsidR="00F10577" w:rsidRPr="00F10577" w:rsidRDefault="00F10577" w:rsidP="00F10577">
            <w:pPr>
              <w:pStyle w:val="ListParagraph"/>
              <w:numPr>
                <w:ilvl w:val="0"/>
                <w:numId w:val="47"/>
              </w:numPr>
              <w:overflowPunct w:val="0"/>
              <w:autoSpaceDE w:val="0"/>
              <w:autoSpaceDN w:val="0"/>
              <w:adjustRightInd w:val="0"/>
              <w:spacing w:after="120" w:line="240" w:lineRule="auto"/>
              <w:contextualSpacing/>
              <w:textAlignment w:val="baseline"/>
              <w:rPr>
                <w:rFonts w:ascii="Times New Roman" w:hAnsi="Times New Roman" w:cs="Times New Roman"/>
                <w:sz w:val="20"/>
                <w:szCs w:val="20"/>
              </w:rPr>
            </w:pPr>
            <w:r w:rsidRPr="00F10577">
              <w:rPr>
                <w:rFonts w:ascii="Times New Roman" w:hAnsi="Times New Roman" w:cs="Times New Roman"/>
                <w:sz w:val="20"/>
                <w:szCs w:val="20"/>
              </w:rPr>
              <w:t xml:space="preserve">Select from the following DCI format(s) to carry the adaptation indication. </w:t>
            </w:r>
          </w:p>
          <w:p w14:paraId="7CB571EC" w14:textId="77777777" w:rsidR="00F10577" w:rsidRPr="00F10577" w:rsidRDefault="00F10577" w:rsidP="00F10577">
            <w:pPr>
              <w:pStyle w:val="ListParagraph"/>
              <w:numPr>
                <w:ilvl w:val="1"/>
                <w:numId w:val="47"/>
              </w:numPr>
              <w:overflowPunct w:val="0"/>
              <w:autoSpaceDE w:val="0"/>
              <w:autoSpaceDN w:val="0"/>
              <w:adjustRightInd w:val="0"/>
              <w:spacing w:after="120" w:line="240" w:lineRule="auto"/>
              <w:contextualSpacing/>
              <w:textAlignment w:val="baseline"/>
              <w:rPr>
                <w:rFonts w:ascii="Times New Roman" w:hAnsi="Times New Roman" w:cs="Times New Roman"/>
                <w:sz w:val="20"/>
                <w:szCs w:val="20"/>
              </w:rPr>
            </w:pPr>
            <w:r w:rsidRPr="00F10577">
              <w:rPr>
                <w:rFonts w:ascii="Times New Roman" w:hAnsi="Times New Roman" w:cs="Times New Roman"/>
                <w:sz w:val="20"/>
                <w:szCs w:val="20"/>
              </w:rPr>
              <w:t>DCI format 1_0</w:t>
            </w:r>
          </w:p>
          <w:p w14:paraId="57E0694A" w14:textId="77777777" w:rsidR="00F10577" w:rsidRPr="00F10577" w:rsidRDefault="00F10577" w:rsidP="00F10577">
            <w:pPr>
              <w:pStyle w:val="ListParagraph"/>
              <w:numPr>
                <w:ilvl w:val="1"/>
                <w:numId w:val="47"/>
              </w:numPr>
              <w:overflowPunct w:val="0"/>
              <w:autoSpaceDE w:val="0"/>
              <w:autoSpaceDN w:val="0"/>
              <w:adjustRightInd w:val="0"/>
              <w:spacing w:after="120" w:line="240" w:lineRule="auto"/>
              <w:contextualSpacing/>
              <w:textAlignment w:val="baseline"/>
              <w:rPr>
                <w:rFonts w:ascii="Times New Roman" w:hAnsi="Times New Roman" w:cs="Times New Roman"/>
                <w:sz w:val="20"/>
                <w:szCs w:val="20"/>
              </w:rPr>
            </w:pPr>
            <w:r w:rsidRPr="00F10577">
              <w:rPr>
                <w:rFonts w:ascii="Times New Roman" w:hAnsi="Times New Roman" w:cs="Times New Roman"/>
                <w:sz w:val="20"/>
                <w:szCs w:val="20"/>
              </w:rPr>
              <w:t>DCI format 2_7</w:t>
            </w:r>
          </w:p>
          <w:p w14:paraId="57340DC7" w14:textId="77777777" w:rsidR="00F10577" w:rsidRPr="00F10577" w:rsidRDefault="00F10577" w:rsidP="00F10577">
            <w:pPr>
              <w:pStyle w:val="ListParagraph"/>
              <w:numPr>
                <w:ilvl w:val="1"/>
                <w:numId w:val="47"/>
              </w:numPr>
              <w:overflowPunct w:val="0"/>
              <w:autoSpaceDE w:val="0"/>
              <w:autoSpaceDN w:val="0"/>
              <w:adjustRightInd w:val="0"/>
              <w:spacing w:after="120" w:line="240" w:lineRule="auto"/>
              <w:contextualSpacing/>
              <w:textAlignment w:val="baseline"/>
              <w:rPr>
                <w:rFonts w:ascii="Times New Roman" w:hAnsi="Times New Roman" w:cs="Times New Roman"/>
                <w:strike/>
                <w:sz w:val="20"/>
                <w:szCs w:val="20"/>
              </w:rPr>
            </w:pPr>
            <w:r w:rsidRPr="00F10577">
              <w:rPr>
                <w:rFonts w:ascii="Times New Roman" w:hAnsi="Times New Roman" w:cs="Times New Roman"/>
                <w:sz w:val="20"/>
                <w:szCs w:val="20"/>
              </w:rPr>
              <w:t>DCI format 2_9</w:t>
            </w:r>
          </w:p>
          <w:p w14:paraId="739E639F" w14:textId="1C0D1858" w:rsidR="00F10577" w:rsidRPr="00815823" w:rsidRDefault="00F10577" w:rsidP="00815823">
            <w:pPr>
              <w:pStyle w:val="ListParagraph"/>
              <w:numPr>
                <w:ilvl w:val="0"/>
                <w:numId w:val="47"/>
              </w:numPr>
              <w:overflowPunct w:val="0"/>
              <w:autoSpaceDE w:val="0"/>
              <w:autoSpaceDN w:val="0"/>
              <w:adjustRightInd w:val="0"/>
              <w:spacing w:after="240" w:line="240" w:lineRule="auto"/>
              <w:textAlignment w:val="baseline"/>
              <w:rPr>
                <w:rFonts w:ascii="Times New Roman" w:hAnsi="Times New Roman" w:cs="Times New Roman"/>
                <w:sz w:val="20"/>
                <w:szCs w:val="20"/>
                <w:lang w:eastAsia="x-none"/>
              </w:rPr>
            </w:pPr>
            <w:r w:rsidRPr="00F10577">
              <w:rPr>
                <w:rFonts w:ascii="Times New Roman" w:hAnsi="Times New Roman" w:cs="Times New Roman"/>
                <w:sz w:val="20"/>
                <w:szCs w:val="20"/>
              </w:rPr>
              <w:t xml:space="preserve">FFS: existing (P-RNTI, SI-RNTI, </w:t>
            </w:r>
            <w:proofErr w:type="spellStart"/>
            <w:r w:rsidRPr="00F10577">
              <w:rPr>
                <w:rFonts w:ascii="Times New Roman" w:hAnsi="Times New Roman" w:cs="Times New Roman"/>
                <w:sz w:val="20"/>
                <w:szCs w:val="20"/>
              </w:rPr>
              <w:t>CellDTRX</w:t>
            </w:r>
            <w:proofErr w:type="spellEnd"/>
            <w:r w:rsidRPr="00F10577">
              <w:rPr>
                <w:rFonts w:ascii="Times New Roman" w:hAnsi="Times New Roman" w:cs="Times New Roman"/>
                <w:sz w:val="20"/>
                <w:szCs w:val="20"/>
              </w:rPr>
              <w:t>-RNTI, PEI-RNTI, C-RNTI) or new RNTI used for detecting the DCI format</w:t>
            </w:r>
          </w:p>
          <w:p w14:paraId="1E60B17E" w14:textId="77777777" w:rsidR="00F10577" w:rsidRPr="00F10577" w:rsidRDefault="00F10577" w:rsidP="00F10577">
            <w:pPr>
              <w:rPr>
                <w:rFonts w:ascii="Times New Roman" w:hAnsi="Times New Roman" w:cs="Times New Roman"/>
                <w:b/>
                <w:bCs/>
                <w:sz w:val="20"/>
                <w:szCs w:val="20"/>
                <w:lang w:eastAsia="x-none"/>
              </w:rPr>
            </w:pPr>
            <w:r w:rsidRPr="00F10577">
              <w:rPr>
                <w:rFonts w:ascii="Times New Roman" w:hAnsi="Times New Roman" w:cs="Times New Roman"/>
                <w:b/>
                <w:bCs/>
                <w:sz w:val="20"/>
                <w:szCs w:val="20"/>
                <w:highlight w:val="green"/>
                <w:lang w:eastAsia="x-none"/>
              </w:rPr>
              <w:t>Agreement</w:t>
            </w:r>
          </w:p>
          <w:p w14:paraId="7E85E372" w14:textId="77777777" w:rsidR="00F10577" w:rsidRPr="00F10577" w:rsidRDefault="00F10577" w:rsidP="00F10577">
            <w:pPr>
              <w:rPr>
                <w:rFonts w:ascii="Times New Roman" w:hAnsi="Times New Roman" w:cs="Times New Roman"/>
                <w:sz w:val="20"/>
                <w:szCs w:val="20"/>
              </w:rPr>
            </w:pPr>
            <w:r w:rsidRPr="00F10577">
              <w:rPr>
                <w:rFonts w:ascii="Times New Roman" w:hAnsi="Times New Roman" w:cs="Times New Roman"/>
                <w:sz w:val="20"/>
                <w:szCs w:val="20"/>
              </w:rPr>
              <w:t>For Cell DTX extension to SSBs not on sync-raster for connected mode UEs, select from following options</w:t>
            </w:r>
          </w:p>
          <w:p w14:paraId="717380DA" w14:textId="77777777" w:rsidR="00F10577" w:rsidRPr="00F10577" w:rsidRDefault="00F10577" w:rsidP="00F10577">
            <w:pPr>
              <w:pStyle w:val="ListParagraph"/>
              <w:numPr>
                <w:ilvl w:val="0"/>
                <w:numId w:val="48"/>
              </w:numPr>
              <w:spacing w:after="0" w:line="240" w:lineRule="auto"/>
              <w:contextualSpacing/>
              <w:jc w:val="left"/>
              <w:rPr>
                <w:rFonts w:ascii="Times New Roman" w:hAnsi="Times New Roman" w:cs="Times New Roman"/>
                <w:sz w:val="20"/>
                <w:szCs w:val="20"/>
              </w:rPr>
            </w:pPr>
            <w:r w:rsidRPr="00F10577">
              <w:rPr>
                <w:rFonts w:ascii="Times New Roman" w:hAnsi="Times New Roman" w:cs="Times New Roman"/>
                <w:sz w:val="20"/>
                <w:szCs w:val="20"/>
              </w:rPr>
              <w:t xml:space="preserve">Option 1: One SSB burst periodicity is configured for the UE and UEs assumes SSB transmissions are not present during Cell DTX non-active period </w:t>
            </w:r>
          </w:p>
          <w:p w14:paraId="77230F85" w14:textId="77777777" w:rsidR="00F10577" w:rsidRPr="00F10577" w:rsidRDefault="00F10577" w:rsidP="00F10577">
            <w:pPr>
              <w:pStyle w:val="ListParagraph"/>
              <w:numPr>
                <w:ilvl w:val="0"/>
                <w:numId w:val="48"/>
              </w:numPr>
              <w:spacing w:after="0" w:line="240" w:lineRule="auto"/>
              <w:contextualSpacing/>
              <w:jc w:val="left"/>
              <w:rPr>
                <w:rFonts w:ascii="Times New Roman" w:hAnsi="Times New Roman" w:cs="Times New Roman"/>
                <w:sz w:val="20"/>
                <w:szCs w:val="20"/>
              </w:rPr>
            </w:pPr>
            <w:r w:rsidRPr="00F10577">
              <w:rPr>
                <w:rFonts w:ascii="Times New Roman" w:hAnsi="Times New Roman" w:cs="Times New Roman"/>
                <w:sz w:val="20"/>
                <w:szCs w:val="20"/>
              </w:rPr>
              <w:t xml:space="preserve">Option 2: UE assumes SSB transmission with different periodicities during Cell DTX non-active period and during Cell DTX active period </w:t>
            </w:r>
          </w:p>
          <w:p w14:paraId="171769EA" w14:textId="77777777" w:rsidR="00F10577" w:rsidRPr="00F10577" w:rsidRDefault="00F10577" w:rsidP="00F10577">
            <w:pPr>
              <w:pStyle w:val="ListParagraph"/>
              <w:numPr>
                <w:ilvl w:val="0"/>
                <w:numId w:val="48"/>
              </w:numPr>
              <w:spacing w:after="0" w:line="240" w:lineRule="auto"/>
              <w:contextualSpacing/>
              <w:jc w:val="left"/>
              <w:rPr>
                <w:rFonts w:ascii="Times New Roman" w:hAnsi="Times New Roman" w:cs="Times New Roman"/>
                <w:sz w:val="20"/>
                <w:szCs w:val="20"/>
              </w:rPr>
            </w:pPr>
            <w:r w:rsidRPr="00F10577">
              <w:rPr>
                <w:rFonts w:ascii="Times New Roman" w:hAnsi="Times New Roman" w:cs="Times New Roman"/>
                <w:sz w:val="20"/>
                <w:szCs w:val="20"/>
              </w:rPr>
              <w:t>Option 3: Cell DTX does not impact UE assumption on SSB transmissions (i.e. legacy behavior) – no spec impact</w:t>
            </w:r>
          </w:p>
          <w:p w14:paraId="0A1A8BF4" w14:textId="77777777" w:rsidR="00F10577" w:rsidRPr="00F10577" w:rsidRDefault="00F10577" w:rsidP="00F10577">
            <w:pPr>
              <w:rPr>
                <w:rFonts w:ascii="Times New Roman" w:hAnsi="Times New Roman" w:cs="Times New Roman"/>
                <w:sz w:val="20"/>
                <w:szCs w:val="20"/>
                <w:lang w:eastAsia="x-none"/>
              </w:rPr>
            </w:pPr>
          </w:p>
          <w:p w14:paraId="3777B88D" w14:textId="77777777" w:rsidR="00F10577" w:rsidRPr="00F10577" w:rsidRDefault="00F10577" w:rsidP="00F10577">
            <w:pPr>
              <w:rPr>
                <w:rFonts w:ascii="Times New Roman" w:hAnsi="Times New Roman" w:cs="Times New Roman"/>
                <w:b/>
                <w:bCs/>
                <w:sz w:val="20"/>
                <w:szCs w:val="20"/>
                <w:lang w:eastAsia="x-none"/>
              </w:rPr>
            </w:pPr>
            <w:r w:rsidRPr="00F10577">
              <w:rPr>
                <w:rFonts w:ascii="Times New Roman" w:hAnsi="Times New Roman" w:cs="Times New Roman"/>
                <w:b/>
                <w:bCs/>
                <w:sz w:val="20"/>
                <w:szCs w:val="20"/>
                <w:highlight w:val="green"/>
                <w:lang w:eastAsia="x-none"/>
              </w:rPr>
              <w:t>Agreement</w:t>
            </w:r>
          </w:p>
          <w:p w14:paraId="06EFD9CF" w14:textId="77777777" w:rsidR="00F10577" w:rsidRPr="00F10577" w:rsidRDefault="00F10577" w:rsidP="00F10577">
            <w:pPr>
              <w:rPr>
                <w:rFonts w:ascii="Times New Roman" w:hAnsi="Times New Roman" w:cs="Times New Roman"/>
                <w:sz w:val="20"/>
                <w:szCs w:val="20"/>
                <w:lang w:eastAsia="x-none"/>
              </w:rPr>
            </w:pPr>
            <w:r w:rsidRPr="00F10577">
              <w:rPr>
                <w:rFonts w:ascii="Times New Roman" w:hAnsi="Times New Roman" w:cs="Times New Roman"/>
                <w:sz w:val="20"/>
                <w:szCs w:val="20"/>
                <w:lang w:eastAsia="x-none"/>
              </w:rPr>
              <w:t>For DCI-based adaptation for additional PRACH resources, select only from the following alternatives</w:t>
            </w:r>
          </w:p>
          <w:p w14:paraId="3A8392D8" w14:textId="77777777" w:rsidR="00F10577" w:rsidRPr="00F10577" w:rsidRDefault="00F10577" w:rsidP="00F10577">
            <w:pPr>
              <w:numPr>
                <w:ilvl w:val="0"/>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 xml:space="preserve">Alt 1: (PRACH resource configuration level) DCI-based adaptation to indicate whether the additional PRACH resources provided by semi-static </w:t>
            </w:r>
            <w:proofErr w:type="spellStart"/>
            <w:r w:rsidRPr="00F10577">
              <w:rPr>
                <w:rFonts w:ascii="Times New Roman" w:hAnsi="Times New Roman" w:cs="Times New Roman"/>
                <w:sz w:val="20"/>
                <w:szCs w:val="20"/>
              </w:rPr>
              <w:t>signalling</w:t>
            </w:r>
            <w:proofErr w:type="spellEnd"/>
            <w:r w:rsidRPr="00F10577">
              <w:rPr>
                <w:rFonts w:ascii="Times New Roman" w:hAnsi="Times New Roman" w:cs="Times New Roman"/>
                <w:sz w:val="20"/>
                <w:szCs w:val="20"/>
              </w:rPr>
              <w:t xml:space="preserve"> are available or not</w:t>
            </w:r>
          </w:p>
          <w:p w14:paraId="64A54E98" w14:textId="77777777" w:rsidR="00F10577" w:rsidRPr="00F10577" w:rsidRDefault="00F10577" w:rsidP="00F10577">
            <w:pPr>
              <w:numPr>
                <w:ilvl w:val="1"/>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FFS: details</w:t>
            </w:r>
          </w:p>
          <w:p w14:paraId="34C50D2A" w14:textId="77777777" w:rsidR="00F10577" w:rsidRPr="00F10577" w:rsidRDefault="00F10577" w:rsidP="00F10577">
            <w:pPr>
              <w:numPr>
                <w:ilvl w:val="0"/>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 xml:space="preserve">Alt 2: (subset of PRACH resource level) DCI-based adaptation to indicate whether a subset of the additional PRACH resources provided by semi-static </w:t>
            </w:r>
            <w:proofErr w:type="spellStart"/>
            <w:r w:rsidRPr="00F10577">
              <w:rPr>
                <w:rFonts w:ascii="Times New Roman" w:hAnsi="Times New Roman" w:cs="Times New Roman"/>
                <w:sz w:val="20"/>
                <w:szCs w:val="20"/>
              </w:rPr>
              <w:t>signalling</w:t>
            </w:r>
            <w:proofErr w:type="spellEnd"/>
            <w:r w:rsidRPr="00F10577">
              <w:rPr>
                <w:rFonts w:ascii="Times New Roman" w:hAnsi="Times New Roman" w:cs="Times New Roman"/>
                <w:sz w:val="20"/>
                <w:szCs w:val="20"/>
              </w:rPr>
              <w:t xml:space="preserve"> are available or not</w:t>
            </w:r>
          </w:p>
          <w:p w14:paraId="0696C5F9" w14:textId="77777777" w:rsidR="00F10577" w:rsidRPr="00F10577" w:rsidRDefault="00F10577" w:rsidP="00F10577">
            <w:pPr>
              <w:numPr>
                <w:ilvl w:val="1"/>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 xml:space="preserve">FFS: whether the subset of the additional PRACH resources is in </w:t>
            </w:r>
          </w:p>
          <w:p w14:paraId="6135A065" w14:textId="77777777" w:rsidR="00F10577" w:rsidRPr="00F10577" w:rsidRDefault="00F10577" w:rsidP="00F10577">
            <w:pPr>
              <w:numPr>
                <w:ilvl w:val="2"/>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Alt 2-1: RO level per SSB</w:t>
            </w:r>
          </w:p>
          <w:p w14:paraId="615732B5" w14:textId="77777777" w:rsidR="00F10577" w:rsidRPr="00F10577" w:rsidRDefault="00F10577" w:rsidP="00F10577">
            <w:pPr>
              <w:numPr>
                <w:ilvl w:val="2"/>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Alt 2-2: SSB-to-RO mapping cycle level</w:t>
            </w:r>
          </w:p>
          <w:p w14:paraId="694138CC" w14:textId="77777777" w:rsidR="00F10577" w:rsidRPr="00F10577" w:rsidRDefault="00F10577" w:rsidP="00F10577">
            <w:pPr>
              <w:numPr>
                <w:ilvl w:val="2"/>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Alt 2-3: PRACH association period level</w:t>
            </w:r>
          </w:p>
          <w:p w14:paraId="062CCB4C" w14:textId="77777777" w:rsidR="00F10577" w:rsidRPr="00F10577" w:rsidRDefault="00F10577" w:rsidP="00F10577">
            <w:pPr>
              <w:numPr>
                <w:ilvl w:val="2"/>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Alt 2-4: PRACH association pattern period level </w:t>
            </w:r>
          </w:p>
          <w:p w14:paraId="7F7FC646" w14:textId="77777777" w:rsidR="00F10577" w:rsidRPr="00F10577" w:rsidRDefault="00F10577" w:rsidP="00F10577">
            <w:pPr>
              <w:numPr>
                <w:ilvl w:val="2"/>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Alt 2-5: SFN level</w:t>
            </w:r>
          </w:p>
          <w:p w14:paraId="63E656F3" w14:textId="77777777" w:rsidR="00F10577" w:rsidRPr="00F10577" w:rsidRDefault="00F10577" w:rsidP="00F10577">
            <w:pPr>
              <w:numPr>
                <w:ilvl w:val="0"/>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lang w:eastAsia="ko-KR"/>
              </w:rPr>
              <w:t xml:space="preserve">Alt 3: </w:t>
            </w:r>
            <w:r w:rsidRPr="00F10577">
              <w:rPr>
                <w:rFonts w:ascii="Times New Roman" w:hAnsi="Times New Roman" w:cs="Times New Roman"/>
                <w:sz w:val="20"/>
                <w:szCs w:val="20"/>
              </w:rPr>
              <w:t>DCI-based Enhanced/new Cell DRX to indicate whether the enhanced/new Cell DRX is activated or deactivated.</w:t>
            </w:r>
          </w:p>
          <w:p w14:paraId="16A29B4C" w14:textId="77777777" w:rsidR="00F10577" w:rsidRPr="00F10577" w:rsidRDefault="00F10577" w:rsidP="00F10577">
            <w:pPr>
              <w:numPr>
                <w:ilvl w:val="1"/>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 xml:space="preserve">If activated, the additional configured PRACH provided by semi-static </w:t>
            </w:r>
            <w:proofErr w:type="spellStart"/>
            <w:r w:rsidRPr="00F10577">
              <w:rPr>
                <w:rFonts w:ascii="Times New Roman" w:hAnsi="Times New Roman" w:cs="Times New Roman"/>
                <w:sz w:val="20"/>
                <w:szCs w:val="20"/>
              </w:rPr>
              <w:t>signalling</w:t>
            </w:r>
            <w:proofErr w:type="spellEnd"/>
            <w:r w:rsidRPr="00F10577">
              <w:rPr>
                <w:rFonts w:ascii="Times New Roman" w:hAnsi="Times New Roman" w:cs="Times New Roman"/>
                <w:sz w:val="20"/>
                <w:szCs w:val="20"/>
              </w:rPr>
              <w:t xml:space="preserve"> within non-active period are not available.</w:t>
            </w:r>
          </w:p>
          <w:p w14:paraId="772C5F1D" w14:textId="77777777" w:rsidR="00F10577" w:rsidRPr="00F10577" w:rsidRDefault="00F10577" w:rsidP="00F10577">
            <w:pPr>
              <w:numPr>
                <w:ilvl w:val="1"/>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FFS: whether Alt 1 and/or Alt 2 can be applied to the active period</w:t>
            </w:r>
          </w:p>
          <w:p w14:paraId="7C49D7B0" w14:textId="77777777" w:rsidR="00F10577" w:rsidRPr="00F10577" w:rsidRDefault="00F10577" w:rsidP="00F10577">
            <w:pPr>
              <w:numPr>
                <w:ilvl w:val="1"/>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FFS: details</w:t>
            </w:r>
          </w:p>
          <w:p w14:paraId="1334B49E" w14:textId="77777777" w:rsidR="00F10577" w:rsidRDefault="00F10577" w:rsidP="000C50F4">
            <w:pPr>
              <w:rPr>
                <w:rFonts w:ascii="Times New Roman" w:hAnsi="Times New Roman" w:cs="Times New Roman"/>
                <w:b/>
                <w:bCs/>
                <w:sz w:val="20"/>
                <w:szCs w:val="20"/>
                <w:u w:val="single"/>
                <w:lang w:eastAsia="x-none"/>
              </w:rPr>
            </w:pPr>
          </w:p>
        </w:tc>
      </w:tr>
    </w:tbl>
    <w:p w14:paraId="291A6921" w14:textId="77777777" w:rsidR="00F10577" w:rsidRDefault="00F10577" w:rsidP="000C50F4">
      <w:pPr>
        <w:rPr>
          <w:rFonts w:ascii="Times New Roman" w:hAnsi="Times New Roman" w:cs="Times New Roman"/>
          <w:b/>
          <w:bCs/>
          <w:sz w:val="20"/>
          <w:szCs w:val="20"/>
          <w:u w:val="single"/>
          <w:lang w:eastAsia="x-none"/>
        </w:rPr>
      </w:pPr>
    </w:p>
    <w:p w14:paraId="1B34C082" w14:textId="3D3804BC" w:rsidR="000C50F4" w:rsidRPr="00FE20FD" w:rsidRDefault="000C50F4" w:rsidP="000C50F4">
      <w:pPr>
        <w:rPr>
          <w:rFonts w:ascii="Times New Roman" w:hAnsi="Times New Roman" w:cs="Times New Roman"/>
          <w:b/>
          <w:bCs/>
          <w:sz w:val="20"/>
          <w:szCs w:val="20"/>
          <w:u w:val="single"/>
          <w:lang w:eastAsia="x-none"/>
        </w:rPr>
      </w:pPr>
      <w:r w:rsidRPr="00FE20FD">
        <w:rPr>
          <w:rFonts w:ascii="Times New Roman" w:hAnsi="Times New Roman" w:cs="Times New Roman"/>
          <w:b/>
          <w:bCs/>
          <w:sz w:val="20"/>
          <w:szCs w:val="20"/>
          <w:u w:val="single"/>
          <w:lang w:eastAsia="x-none"/>
        </w:rPr>
        <w:t>RAN1#11</w:t>
      </w:r>
      <w:r>
        <w:rPr>
          <w:rFonts w:ascii="Times New Roman" w:hAnsi="Times New Roman" w:cs="Times New Roman"/>
          <w:b/>
          <w:bCs/>
          <w:sz w:val="20"/>
          <w:szCs w:val="20"/>
          <w:u w:val="single"/>
          <w:lang w:eastAsia="x-none"/>
        </w:rPr>
        <w:t>7</w:t>
      </w:r>
      <w:r w:rsidRPr="00FE20FD">
        <w:rPr>
          <w:rFonts w:ascii="Times New Roman" w:hAnsi="Times New Roman" w:cs="Times New Roman"/>
          <w:b/>
          <w:bCs/>
          <w:sz w:val="20"/>
          <w:szCs w:val="20"/>
          <w:u w:val="single"/>
          <w:lang w:eastAsia="x-none"/>
        </w:rPr>
        <w:t xml:space="preserve"> </w:t>
      </w:r>
      <w:proofErr w:type="spellStart"/>
      <w:r w:rsidRPr="00FE20FD">
        <w:rPr>
          <w:rFonts w:ascii="Times New Roman" w:hAnsi="Times New Roman" w:cs="Times New Roman"/>
          <w:b/>
          <w:bCs/>
          <w:sz w:val="20"/>
          <w:szCs w:val="20"/>
          <w:u w:val="single"/>
          <w:lang w:eastAsia="x-none"/>
        </w:rPr>
        <w:t>Agreeements</w:t>
      </w:r>
      <w:proofErr w:type="spellEnd"/>
    </w:p>
    <w:tbl>
      <w:tblPr>
        <w:tblStyle w:val="TableGrid"/>
        <w:tblW w:w="0" w:type="auto"/>
        <w:tblLook w:val="04A0" w:firstRow="1" w:lastRow="0" w:firstColumn="1" w:lastColumn="0" w:noHBand="0" w:noVBand="1"/>
      </w:tblPr>
      <w:tblGrid>
        <w:gridCol w:w="9962"/>
      </w:tblGrid>
      <w:tr w:rsidR="000C50F4" w14:paraId="4BDC5FCD" w14:textId="77777777" w:rsidTr="000C50F4">
        <w:tc>
          <w:tcPr>
            <w:tcW w:w="9962" w:type="dxa"/>
          </w:tcPr>
          <w:p w14:paraId="698E188C" w14:textId="77777777" w:rsidR="00D84884" w:rsidRDefault="00D84884" w:rsidP="00D84884">
            <w:pPr>
              <w:spacing w:after="120"/>
              <w:rPr>
                <w:rFonts w:ascii="Times New Roman" w:hAnsi="Times New Roman" w:cs="Times New Roman"/>
                <w:b/>
                <w:bCs/>
                <w:sz w:val="20"/>
                <w:szCs w:val="20"/>
                <w:lang w:eastAsia="ko-KR"/>
              </w:rPr>
            </w:pPr>
            <w:r w:rsidRPr="00D84884">
              <w:rPr>
                <w:rFonts w:ascii="Times New Roman" w:hAnsi="Times New Roman" w:cs="Times New Roman"/>
                <w:b/>
                <w:bCs/>
                <w:sz w:val="20"/>
                <w:szCs w:val="20"/>
                <w:lang w:eastAsia="ko-KR"/>
              </w:rPr>
              <w:t>Conclusion</w:t>
            </w:r>
          </w:p>
          <w:p w14:paraId="00E6EC61" w14:textId="797DC8D2" w:rsidR="00D84884" w:rsidRPr="00D84884" w:rsidRDefault="00D84884" w:rsidP="00D84884">
            <w:pPr>
              <w:rPr>
                <w:rFonts w:ascii="Times New Roman" w:hAnsi="Times New Roman" w:cs="Times New Roman"/>
                <w:b/>
                <w:bCs/>
                <w:sz w:val="20"/>
                <w:szCs w:val="20"/>
                <w:lang w:eastAsia="ko-KR"/>
              </w:rPr>
            </w:pPr>
            <w:r w:rsidRPr="00D84884">
              <w:rPr>
                <w:rFonts w:ascii="Times New Roman" w:hAnsi="Times New Roman" w:cs="Times New Roman"/>
                <w:sz w:val="20"/>
                <w:szCs w:val="20"/>
                <w:lang w:eastAsia="ko-KR"/>
              </w:rPr>
              <w:t>There is no consensus in RAN1 on the support of PRACH adaptation in spatial domain</w:t>
            </w:r>
          </w:p>
          <w:p w14:paraId="360705FA" w14:textId="77777777" w:rsidR="00D84884" w:rsidRPr="00D84884" w:rsidRDefault="00D84884" w:rsidP="00D84884">
            <w:pPr>
              <w:rPr>
                <w:rFonts w:ascii="Times New Roman" w:hAnsi="Times New Roman" w:cs="Times New Roman"/>
                <w:b/>
                <w:bCs/>
                <w:sz w:val="20"/>
                <w:szCs w:val="20"/>
                <w:lang w:eastAsia="ko-KR"/>
              </w:rPr>
            </w:pPr>
            <w:r w:rsidRPr="00D84884">
              <w:rPr>
                <w:rFonts w:ascii="Times New Roman" w:hAnsi="Times New Roman" w:cs="Times New Roman"/>
                <w:b/>
                <w:bCs/>
                <w:sz w:val="20"/>
                <w:szCs w:val="20"/>
                <w:highlight w:val="green"/>
                <w:lang w:eastAsia="ko-KR"/>
              </w:rPr>
              <w:t>Agreement</w:t>
            </w:r>
          </w:p>
          <w:p w14:paraId="467D1F43" w14:textId="77777777" w:rsidR="00D84884" w:rsidRPr="00D84884" w:rsidRDefault="00D84884" w:rsidP="00D84884">
            <w:pPr>
              <w:pStyle w:val="BodyText"/>
              <w:spacing w:after="0"/>
              <w:rPr>
                <w:rFonts w:ascii="Times New Roman" w:hAnsi="Times New Roman" w:cs="Times New Roman"/>
                <w:sz w:val="20"/>
                <w:szCs w:val="20"/>
              </w:rPr>
            </w:pPr>
            <w:r w:rsidRPr="00D84884">
              <w:rPr>
                <w:rFonts w:ascii="Times New Roman" w:hAnsi="Times New Roman" w:cs="Times New Roman"/>
                <w:sz w:val="20"/>
                <w:szCs w:val="20"/>
              </w:rPr>
              <w:t xml:space="preserve">For adaptation of PRACH in time-domain, support at least the following case(s) </w:t>
            </w:r>
          </w:p>
          <w:p w14:paraId="492531AB"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Case 1: no time-domain overlap between the additional PRACH resources for NES-capable UEs and the PRACH resources for legacy UEs</w:t>
            </w:r>
          </w:p>
          <w:p w14:paraId="32EF4F47"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Case 2: time-domain overlap but no overlap in frequency domain between the additional PRACH resources for NES-capable UEs and the PRACH resources for legacy UEs</w:t>
            </w:r>
          </w:p>
          <w:p w14:paraId="21C12EB0"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Case 3: additional PRACH resources for NES-capable UEs and legacy PRACH resources overlap neither in time nor frequency domains</w:t>
            </w:r>
          </w:p>
          <w:p w14:paraId="0B28CBE4"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lang w:eastAsia="ko-KR"/>
              </w:rPr>
              <w:t>FFS: whether additional conditions are needed to support the above cases</w:t>
            </w:r>
          </w:p>
          <w:p w14:paraId="372294EA"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FFS: Additional case whether full/partial overlap in both time and frequency is allowed</w:t>
            </w:r>
          </w:p>
          <w:p w14:paraId="44B7997E"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lang w:eastAsia="ko-KR"/>
              </w:rPr>
              <w:t>Above does not preclude discussion for the case where the configuration for additional PRACH resources contains legacy PRACH resources</w:t>
            </w:r>
          </w:p>
          <w:p w14:paraId="5288515C" w14:textId="77777777" w:rsidR="00D84884" w:rsidRPr="00D84884" w:rsidRDefault="00D84884" w:rsidP="00D84884">
            <w:pPr>
              <w:rPr>
                <w:rFonts w:ascii="Times New Roman" w:hAnsi="Times New Roman" w:cs="Times New Roman"/>
                <w:sz w:val="20"/>
                <w:szCs w:val="20"/>
                <w:lang w:eastAsia="ko-KR"/>
              </w:rPr>
            </w:pPr>
          </w:p>
          <w:p w14:paraId="52A6276A" w14:textId="77777777" w:rsidR="00D84884" w:rsidRPr="00D84884" w:rsidRDefault="00D84884" w:rsidP="00D84884">
            <w:pPr>
              <w:rPr>
                <w:rFonts w:ascii="Times New Roman" w:hAnsi="Times New Roman" w:cs="Times New Roman"/>
                <w:b/>
                <w:bCs/>
                <w:sz w:val="20"/>
                <w:szCs w:val="20"/>
                <w:lang w:eastAsia="ko-KR"/>
              </w:rPr>
            </w:pPr>
            <w:r w:rsidRPr="00D84884">
              <w:rPr>
                <w:rFonts w:ascii="Times New Roman" w:hAnsi="Times New Roman" w:cs="Times New Roman"/>
                <w:b/>
                <w:bCs/>
                <w:sz w:val="20"/>
                <w:szCs w:val="20"/>
                <w:highlight w:val="green"/>
                <w:lang w:eastAsia="ko-KR"/>
              </w:rPr>
              <w:t>Agreement</w:t>
            </w:r>
          </w:p>
          <w:p w14:paraId="4B42E40D" w14:textId="77777777" w:rsidR="00D84884" w:rsidRPr="00D84884" w:rsidRDefault="00D84884" w:rsidP="00D84884">
            <w:pPr>
              <w:pStyle w:val="BodyText"/>
              <w:spacing w:after="0"/>
              <w:rPr>
                <w:rFonts w:ascii="Times New Roman" w:hAnsi="Times New Roman" w:cs="Times New Roman"/>
                <w:sz w:val="20"/>
                <w:szCs w:val="20"/>
              </w:rPr>
            </w:pPr>
            <w:r w:rsidRPr="00D84884">
              <w:rPr>
                <w:rFonts w:ascii="Times New Roman" w:hAnsi="Times New Roman" w:cs="Times New Roman"/>
                <w:sz w:val="20"/>
                <w:szCs w:val="20"/>
              </w:rPr>
              <w:t>At least for the case where legacy ROs and additional ROs overlap in neither time nor frequency domain, for adaptation of PRACH in time-domain, the SSB-RO mapping rule for additional PRACH resources follows the legacy SSB-RO mapping rule.</w:t>
            </w:r>
          </w:p>
          <w:p w14:paraId="603398B1" w14:textId="77777777" w:rsidR="00D84884" w:rsidRPr="00D84884" w:rsidRDefault="00D84884" w:rsidP="00D84884">
            <w:pPr>
              <w:pStyle w:val="ListParagraph"/>
              <w:numPr>
                <w:ilvl w:val="0"/>
                <w:numId w:val="44"/>
              </w:numPr>
              <w:overflowPunct w:val="0"/>
              <w:autoSpaceDE w:val="0"/>
              <w:autoSpaceDN w:val="0"/>
              <w:adjustRightInd w:val="0"/>
              <w:spacing w:after="120" w:line="240" w:lineRule="auto"/>
              <w:contextualSpacing/>
              <w:textAlignment w:val="baseline"/>
              <w:rPr>
                <w:rFonts w:ascii="Times New Roman" w:hAnsi="Times New Roman" w:cs="Times New Roman"/>
                <w:sz w:val="20"/>
                <w:szCs w:val="20"/>
              </w:rPr>
            </w:pPr>
            <w:r w:rsidRPr="00D84884">
              <w:rPr>
                <w:rFonts w:ascii="Times New Roman" w:hAnsi="Times New Roman" w:cs="Times New Roman"/>
                <w:sz w:val="20"/>
                <w:szCs w:val="20"/>
              </w:rPr>
              <w:t xml:space="preserve">Mapping SS/PBCH block indexes to valid additional PRACH occasions provided by semi-static </w:t>
            </w:r>
            <w:proofErr w:type="spellStart"/>
            <w:r w:rsidRPr="00D84884">
              <w:rPr>
                <w:rFonts w:ascii="Times New Roman" w:hAnsi="Times New Roman" w:cs="Times New Roman"/>
                <w:sz w:val="20"/>
                <w:szCs w:val="20"/>
              </w:rPr>
              <w:t>signalling</w:t>
            </w:r>
            <w:proofErr w:type="spellEnd"/>
            <w:r w:rsidRPr="00D84884">
              <w:rPr>
                <w:rFonts w:ascii="Times New Roman" w:hAnsi="Times New Roman" w:cs="Times New Roman"/>
                <w:sz w:val="20"/>
                <w:szCs w:val="20"/>
              </w:rPr>
              <w:t xml:space="preserve"> follows the legacy mapping order for preamble/time resource/frequency/PRACH slot indexes.</w:t>
            </w:r>
          </w:p>
          <w:p w14:paraId="3675B391" w14:textId="77777777" w:rsidR="00D84884" w:rsidRPr="00D84884" w:rsidRDefault="00D84884" w:rsidP="00D84884">
            <w:pPr>
              <w:pStyle w:val="ListParagraph"/>
              <w:numPr>
                <w:ilvl w:val="1"/>
                <w:numId w:val="44"/>
              </w:numPr>
              <w:overflowPunct w:val="0"/>
              <w:autoSpaceDE w:val="0"/>
              <w:autoSpaceDN w:val="0"/>
              <w:adjustRightInd w:val="0"/>
              <w:spacing w:after="120" w:line="240" w:lineRule="auto"/>
              <w:contextualSpacing/>
              <w:textAlignment w:val="baseline"/>
              <w:rPr>
                <w:rFonts w:ascii="Times New Roman" w:hAnsi="Times New Roman" w:cs="Times New Roman"/>
                <w:sz w:val="20"/>
                <w:szCs w:val="20"/>
              </w:rPr>
            </w:pPr>
            <w:r w:rsidRPr="00D84884">
              <w:rPr>
                <w:rFonts w:ascii="Times New Roman" w:hAnsi="Times New Roman" w:cs="Times New Roman"/>
                <w:sz w:val="20"/>
                <w:szCs w:val="20"/>
                <w:lang w:eastAsia="ko-KR"/>
              </w:rPr>
              <w:t>Note: This mapping is not impacted by time domain PRACH adaptation</w:t>
            </w:r>
          </w:p>
          <w:p w14:paraId="329FE617" w14:textId="4F64E64D" w:rsidR="00D84884" w:rsidRDefault="00D84884" w:rsidP="00D84884">
            <w:pPr>
              <w:pStyle w:val="ListParagraph"/>
              <w:numPr>
                <w:ilvl w:val="0"/>
                <w:numId w:val="44"/>
              </w:numPr>
              <w:overflowPunct w:val="0"/>
              <w:autoSpaceDE w:val="0"/>
              <w:autoSpaceDN w:val="0"/>
              <w:adjustRightInd w:val="0"/>
              <w:spacing w:after="120" w:line="240" w:lineRule="auto"/>
              <w:contextualSpacing/>
              <w:textAlignment w:val="baseline"/>
              <w:rPr>
                <w:rFonts w:ascii="Times New Roman" w:hAnsi="Times New Roman" w:cs="Times New Roman"/>
                <w:sz w:val="20"/>
                <w:szCs w:val="20"/>
              </w:rPr>
            </w:pPr>
            <w:r w:rsidRPr="00D84884">
              <w:rPr>
                <w:rFonts w:ascii="Times New Roman" w:hAnsi="Times New Roman" w:cs="Times New Roman"/>
                <w:sz w:val="20"/>
                <w:szCs w:val="20"/>
              </w:rPr>
              <w:t>Validation rules for the additional PRACH resources follow the legacy validation rules for PRACH resources configured for legacy UEs.</w:t>
            </w:r>
          </w:p>
          <w:p w14:paraId="0183D5EF" w14:textId="77777777" w:rsidR="00B70BA0" w:rsidRPr="00B70BA0" w:rsidRDefault="00B70BA0" w:rsidP="00B70BA0">
            <w:pPr>
              <w:pStyle w:val="ListParagraph"/>
              <w:overflowPunct w:val="0"/>
              <w:autoSpaceDE w:val="0"/>
              <w:autoSpaceDN w:val="0"/>
              <w:adjustRightInd w:val="0"/>
              <w:spacing w:after="120" w:line="240" w:lineRule="auto"/>
              <w:ind w:left="720"/>
              <w:contextualSpacing/>
              <w:textAlignment w:val="baseline"/>
              <w:rPr>
                <w:rFonts w:ascii="Times New Roman" w:hAnsi="Times New Roman" w:cs="Times New Roman"/>
                <w:sz w:val="20"/>
                <w:szCs w:val="20"/>
              </w:rPr>
            </w:pPr>
          </w:p>
          <w:p w14:paraId="3B4ADC4B" w14:textId="77777777" w:rsidR="00D84884" w:rsidRPr="00D84884" w:rsidRDefault="00D84884" w:rsidP="00D84884">
            <w:pPr>
              <w:rPr>
                <w:rFonts w:ascii="Times New Roman" w:hAnsi="Times New Roman" w:cs="Times New Roman"/>
                <w:b/>
                <w:bCs/>
                <w:sz w:val="20"/>
                <w:szCs w:val="20"/>
                <w:lang w:eastAsia="x-none"/>
              </w:rPr>
            </w:pPr>
            <w:r w:rsidRPr="00D84884">
              <w:rPr>
                <w:rFonts w:ascii="Times New Roman" w:hAnsi="Times New Roman" w:cs="Times New Roman"/>
                <w:b/>
                <w:bCs/>
                <w:sz w:val="20"/>
                <w:szCs w:val="20"/>
                <w:highlight w:val="green"/>
                <w:lang w:eastAsia="x-none"/>
              </w:rPr>
              <w:t>Agreement</w:t>
            </w:r>
          </w:p>
          <w:p w14:paraId="41F1FE37" w14:textId="77777777" w:rsidR="00D84884" w:rsidRPr="00D84884" w:rsidRDefault="00D84884" w:rsidP="00D84884">
            <w:pPr>
              <w:rPr>
                <w:rFonts w:ascii="Times New Roman" w:hAnsi="Times New Roman" w:cs="Times New Roman"/>
                <w:sz w:val="20"/>
                <w:szCs w:val="20"/>
                <w:lang w:eastAsia="x-none"/>
              </w:rPr>
            </w:pPr>
            <w:r w:rsidRPr="00D84884">
              <w:rPr>
                <w:rFonts w:ascii="Times New Roman" w:hAnsi="Times New Roman" w:cs="Times New Roman"/>
                <w:sz w:val="20"/>
                <w:szCs w:val="20"/>
                <w:lang w:eastAsia="x-none"/>
              </w:rPr>
              <w:t>For adaptation of SSB in time-domain, Option 1 is supported</w:t>
            </w:r>
          </w:p>
          <w:p w14:paraId="7BB25D11" w14:textId="77777777" w:rsidR="00D84884" w:rsidRPr="00D84884" w:rsidRDefault="00D84884" w:rsidP="00D84884">
            <w:pPr>
              <w:numPr>
                <w:ilvl w:val="0"/>
                <w:numId w:val="31"/>
              </w:numPr>
              <w:suppressAutoHyphens/>
              <w:spacing w:after="0" w:line="240" w:lineRule="auto"/>
              <w:ind w:left="720"/>
              <w:rPr>
                <w:rFonts w:ascii="Times New Roman" w:hAnsi="Times New Roman" w:cs="Times New Roman"/>
                <w:sz w:val="20"/>
                <w:szCs w:val="20"/>
                <w:lang w:eastAsia="x-none"/>
              </w:rPr>
            </w:pPr>
            <w:r w:rsidRPr="00D84884">
              <w:rPr>
                <w:rFonts w:ascii="Times New Roman" w:hAnsi="Times New Roman" w:cs="Times New Roman"/>
                <w:sz w:val="20"/>
                <w:szCs w:val="20"/>
                <w:lang w:eastAsia="x-none"/>
              </w:rPr>
              <w:t>Option 1: Adaptation of SSB burst periodicity using one or more SSB burst periodicity value(s)</w:t>
            </w:r>
          </w:p>
          <w:p w14:paraId="04A95442" w14:textId="77777777" w:rsidR="00D84884" w:rsidRPr="00D84884" w:rsidRDefault="00D84884" w:rsidP="00D84884">
            <w:pPr>
              <w:numPr>
                <w:ilvl w:val="0"/>
                <w:numId w:val="31"/>
              </w:numPr>
              <w:suppressAutoHyphens/>
              <w:spacing w:after="0" w:line="240" w:lineRule="auto"/>
              <w:ind w:left="720"/>
              <w:rPr>
                <w:rFonts w:ascii="Times New Roman" w:hAnsi="Times New Roman" w:cs="Times New Roman"/>
                <w:sz w:val="20"/>
                <w:szCs w:val="20"/>
                <w:lang w:eastAsia="x-none"/>
              </w:rPr>
            </w:pPr>
            <w:r w:rsidRPr="00D84884">
              <w:rPr>
                <w:rFonts w:ascii="Times New Roman" w:hAnsi="Times New Roman" w:cs="Times New Roman"/>
                <w:sz w:val="20"/>
                <w:szCs w:val="20"/>
                <w:lang w:eastAsia="ko-KR"/>
              </w:rPr>
              <w:t>Note: Using Option 2 to realize Option 1 is not precluded</w:t>
            </w:r>
          </w:p>
          <w:p w14:paraId="6F121DD9" w14:textId="77777777" w:rsidR="00D84884" w:rsidRPr="00D84884" w:rsidRDefault="00D84884" w:rsidP="00D84884">
            <w:pPr>
              <w:numPr>
                <w:ilvl w:val="1"/>
                <w:numId w:val="31"/>
              </w:numPr>
              <w:suppressAutoHyphens/>
              <w:spacing w:after="0" w:line="240" w:lineRule="auto"/>
              <w:ind w:left="1440"/>
              <w:rPr>
                <w:rFonts w:ascii="Times New Roman" w:hAnsi="Times New Roman" w:cs="Times New Roman"/>
                <w:sz w:val="20"/>
                <w:szCs w:val="20"/>
              </w:rPr>
            </w:pPr>
            <w:r w:rsidRPr="00D84884">
              <w:rPr>
                <w:rFonts w:ascii="Times New Roman" w:hAnsi="Times New Roman" w:cs="Times New Roman"/>
                <w:sz w:val="20"/>
                <w:szCs w:val="20"/>
              </w:rPr>
              <w:t>Option 2: Adaptation based on two SSB configurations [where up to two configurations can be active]</w:t>
            </w:r>
          </w:p>
          <w:p w14:paraId="250FFEAD" w14:textId="77777777" w:rsidR="00D84884" w:rsidRPr="00D84884" w:rsidRDefault="00D84884" w:rsidP="00D84884">
            <w:pPr>
              <w:numPr>
                <w:ilvl w:val="2"/>
                <w:numId w:val="31"/>
              </w:numPr>
              <w:suppressAutoHyphens/>
              <w:spacing w:after="0" w:line="240" w:lineRule="auto"/>
              <w:ind w:left="2160"/>
              <w:rPr>
                <w:rFonts w:ascii="Times New Roman" w:hAnsi="Times New Roman" w:cs="Times New Roman"/>
                <w:sz w:val="20"/>
                <w:szCs w:val="20"/>
              </w:rPr>
            </w:pPr>
            <w:r w:rsidRPr="00D84884">
              <w:rPr>
                <w:rFonts w:ascii="Times New Roman" w:hAnsi="Times New Roman" w:cs="Times New Roman"/>
                <w:sz w:val="20"/>
                <w:szCs w:val="20"/>
              </w:rPr>
              <w:t>FFS: details of the differences between the two SSB configurations, e.g. two different periodicities</w:t>
            </w:r>
          </w:p>
          <w:p w14:paraId="71A9FB9A" w14:textId="77777777" w:rsidR="00D84884" w:rsidRPr="00D84884" w:rsidRDefault="00D84884" w:rsidP="00D84884">
            <w:pPr>
              <w:numPr>
                <w:ilvl w:val="0"/>
                <w:numId w:val="31"/>
              </w:numPr>
              <w:suppressAutoHyphens/>
              <w:spacing w:after="0" w:line="240" w:lineRule="auto"/>
              <w:ind w:left="720"/>
              <w:rPr>
                <w:rFonts w:ascii="Times New Roman" w:hAnsi="Times New Roman" w:cs="Times New Roman"/>
                <w:sz w:val="20"/>
                <w:szCs w:val="20"/>
                <w:lang w:eastAsia="x-none"/>
              </w:rPr>
            </w:pPr>
            <w:r w:rsidRPr="00D84884">
              <w:rPr>
                <w:rFonts w:ascii="Times New Roman" w:hAnsi="Times New Roman" w:cs="Times New Roman"/>
                <w:sz w:val="20"/>
                <w:szCs w:val="20"/>
                <w:lang w:eastAsia="x-none"/>
              </w:rPr>
              <w:t xml:space="preserve">FFS: Details including applicable scenarios </w:t>
            </w:r>
          </w:p>
          <w:p w14:paraId="21262B19" w14:textId="77777777" w:rsidR="00D84884" w:rsidRPr="00D84884" w:rsidRDefault="00D84884" w:rsidP="00D84884">
            <w:pPr>
              <w:numPr>
                <w:ilvl w:val="0"/>
                <w:numId w:val="31"/>
              </w:numPr>
              <w:suppressAutoHyphens/>
              <w:spacing w:after="0" w:line="240" w:lineRule="auto"/>
              <w:ind w:left="720"/>
              <w:rPr>
                <w:rFonts w:ascii="Times New Roman" w:hAnsi="Times New Roman" w:cs="Times New Roman"/>
                <w:sz w:val="20"/>
                <w:szCs w:val="20"/>
                <w:lang w:eastAsia="x-none"/>
              </w:rPr>
            </w:pPr>
            <w:r w:rsidRPr="00D84884">
              <w:rPr>
                <w:rFonts w:ascii="Times New Roman" w:hAnsi="Times New Roman" w:cs="Times New Roman"/>
                <w:sz w:val="20"/>
                <w:szCs w:val="20"/>
                <w:lang w:eastAsia="x-none"/>
              </w:rPr>
              <w:t>FFS: Support of Cell DTX for connected mode UEs for SSB</w:t>
            </w:r>
          </w:p>
          <w:p w14:paraId="50502424" w14:textId="77777777" w:rsidR="00D84884" w:rsidRPr="00D84884" w:rsidRDefault="00D84884" w:rsidP="00D84884">
            <w:pPr>
              <w:rPr>
                <w:rFonts w:ascii="Times New Roman" w:hAnsi="Times New Roman" w:cs="Times New Roman"/>
                <w:sz w:val="20"/>
                <w:szCs w:val="20"/>
                <w:lang w:eastAsia="ko-KR"/>
              </w:rPr>
            </w:pPr>
          </w:p>
          <w:p w14:paraId="2D874C8D" w14:textId="77777777" w:rsidR="00D84884" w:rsidRPr="00D84884" w:rsidRDefault="00D84884" w:rsidP="00D84884">
            <w:pPr>
              <w:rPr>
                <w:rFonts w:ascii="Times New Roman" w:hAnsi="Times New Roman" w:cs="Times New Roman"/>
                <w:b/>
                <w:bCs/>
                <w:sz w:val="20"/>
                <w:szCs w:val="20"/>
                <w:lang w:eastAsia="x-none"/>
              </w:rPr>
            </w:pPr>
            <w:r w:rsidRPr="00D84884">
              <w:rPr>
                <w:rFonts w:ascii="Times New Roman" w:hAnsi="Times New Roman" w:cs="Times New Roman"/>
                <w:b/>
                <w:bCs/>
                <w:sz w:val="20"/>
                <w:szCs w:val="20"/>
                <w:highlight w:val="green"/>
                <w:lang w:eastAsia="x-none"/>
              </w:rPr>
              <w:t>Agreement</w:t>
            </w:r>
          </w:p>
          <w:p w14:paraId="3A907E09" w14:textId="77777777" w:rsidR="00D84884" w:rsidRPr="00D84884" w:rsidRDefault="00D84884" w:rsidP="00D84884">
            <w:pPr>
              <w:rPr>
                <w:rFonts w:ascii="Times New Roman" w:hAnsi="Times New Roman" w:cs="Times New Roman"/>
                <w:sz w:val="20"/>
                <w:szCs w:val="20"/>
              </w:rPr>
            </w:pPr>
            <w:r w:rsidRPr="00D84884">
              <w:rPr>
                <w:rFonts w:ascii="Times New Roman" w:hAnsi="Times New Roman" w:cs="Times New Roman"/>
                <w:sz w:val="20"/>
                <w:szCs w:val="20"/>
              </w:rPr>
              <w:t xml:space="preserve">For adaptation of PRACH in time-domain, the additional PRACH resources are configured based on at least: </w:t>
            </w:r>
          </w:p>
          <w:p w14:paraId="543FFDAE" w14:textId="77777777" w:rsidR="00D84884" w:rsidRPr="00D84884" w:rsidRDefault="00D84884" w:rsidP="00D84884">
            <w:pPr>
              <w:pStyle w:val="1"/>
              <w:numPr>
                <w:ilvl w:val="0"/>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 xml:space="preserve">a PRACH configuration index </w:t>
            </w:r>
          </w:p>
          <w:p w14:paraId="35F3D0F5" w14:textId="77777777" w:rsidR="00D84884" w:rsidRPr="00D84884" w:rsidRDefault="00D84884" w:rsidP="00D84884">
            <w:pPr>
              <w:pStyle w:val="1"/>
              <w:numPr>
                <w:ilvl w:val="0"/>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 xml:space="preserve">FFS: whether the PRACH configuration index is same and/or different from the PRACH configuration index for the legacy PRACH resources </w:t>
            </w:r>
          </w:p>
          <w:p w14:paraId="65A40B30" w14:textId="77777777" w:rsidR="00D84884" w:rsidRPr="00D84884" w:rsidRDefault="00D84884" w:rsidP="00D84884">
            <w:pPr>
              <w:rPr>
                <w:rFonts w:ascii="Times New Roman" w:hAnsi="Times New Roman" w:cs="Times New Roman"/>
                <w:sz w:val="20"/>
                <w:szCs w:val="20"/>
              </w:rPr>
            </w:pPr>
            <w:r w:rsidRPr="00D84884">
              <w:rPr>
                <w:rFonts w:ascii="Times New Roman" w:hAnsi="Times New Roman" w:cs="Times New Roman"/>
                <w:sz w:val="20"/>
                <w:szCs w:val="20"/>
              </w:rPr>
              <w:t>Study further the following</w:t>
            </w:r>
          </w:p>
          <w:p w14:paraId="614E1584" w14:textId="77777777" w:rsidR="00D84884" w:rsidRPr="00D84884" w:rsidRDefault="00D84884" w:rsidP="00D84884">
            <w:pPr>
              <w:pStyle w:val="1"/>
              <w:numPr>
                <w:ilvl w:val="0"/>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 xml:space="preserve">When the PRACH configuration index for the additional PRACH resources is same as the PRACH configuration index for the legacy resource, </w:t>
            </w:r>
          </w:p>
          <w:p w14:paraId="0B9C4412" w14:textId="77777777" w:rsidR="00D84884" w:rsidRPr="00D84884" w:rsidRDefault="00D84884" w:rsidP="00D84884">
            <w:pPr>
              <w:pStyle w:val="1"/>
              <w:numPr>
                <w:ilvl w:val="1"/>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Additional parameter(s) for determining the additional PRACH resources e.g.</w:t>
            </w:r>
          </w:p>
          <w:p w14:paraId="04EC1539" w14:textId="77777777" w:rsidR="00D84884" w:rsidRPr="00D84884" w:rsidRDefault="00D84884" w:rsidP="00D84884">
            <w:pPr>
              <w:pStyle w:val="1"/>
              <w:numPr>
                <w:ilvl w:val="2"/>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 xml:space="preserve">Scaled/adjusted PRACH configuration period </w:t>
            </w:r>
          </w:p>
          <w:p w14:paraId="6FF6E566" w14:textId="77777777" w:rsidR="00D84884" w:rsidRPr="00D84884" w:rsidRDefault="00D84884" w:rsidP="00D84884">
            <w:pPr>
              <w:pStyle w:val="1"/>
              <w:numPr>
                <w:ilvl w:val="2"/>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Additional timing offset</w:t>
            </w:r>
          </w:p>
          <w:p w14:paraId="6DCB7502" w14:textId="77777777" w:rsidR="00D84884" w:rsidRPr="00D84884" w:rsidRDefault="00D84884" w:rsidP="00D84884">
            <w:pPr>
              <w:pStyle w:val="1"/>
              <w:numPr>
                <w:ilvl w:val="2"/>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 xml:space="preserve">Adjusting the parameters (e.g., (x, y) value and slot number) of the PRACH configuration </w:t>
            </w:r>
          </w:p>
          <w:p w14:paraId="3154D0C7" w14:textId="77777777" w:rsidR="00D84884" w:rsidRPr="00D84884" w:rsidRDefault="00D84884" w:rsidP="00D84884">
            <w:pPr>
              <w:pStyle w:val="1"/>
              <w:numPr>
                <w:ilvl w:val="2"/>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Muting/masking ROs</w:t>
            </w:r>
          </w:p>
          <w:p w14:paraId="1DDA304C" w14:textId="77777777" w:rsidR="00D84884" w:rsidRPr="00D84884" w:rsidRDefault="00D84884" w:rsidP="00D84884">
            <w:pPr>
              <w:pStyle w:val="1"/>
              <w:numPr>
                <w:ilvl w:val="0"/>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When the PRACH configuration index for the additional PRACH resources is different from the PRACH configuration index for the legacy resource</w:t>
            </w:r>
          </w:p>
          <w:p w14:paraId="567B8A75" w14:textId="77777777" w:rsidR="00D84884" w:rsidRPr="00D84884" w:rsidRDefault="00D84884" w:rsidP="00D84884">
            <w:pPr>
              <w:pStyle w:val="1"/>
              <w:numPr>
                <w:ilvl w:val="1"/>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 xml:space="preserve">Additional mechanisms (if any) for determining the additional PRACH resources e.g. </w:t>
            </w:r>
          </w:p>
          <w:p w14:paraId="5C7B82D8" w14:textId="77777777" w:rsidR="00D84884" w:rsidRPr="00D84884" w:rsidRDefault="00D84884" w:rsidP="00D84884">
            <w:pPr>
              <w:pStyle w:val="1"/>
              <w:numPr>
                <w:ilvl w:val="2"/>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Muting/masking ROs (e.g. for the case when the PRACH configuration index for the additional PRACH resources contains legacy resources)</w:t>
            </w:r>
          </w:p>
          <w:p w14:paraId="0957783B" w14:textId="77777777" w:rsidR="00D84884" w:rsidRPr="00D84884" w:rsidRDefault="00D84884" w:rsidP="00D84884">
            <w:pPr>
              <w:pStyle w:val="1"/>
              <w:numPr>
                <w:ilvl w:val="0"/>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Additional parameters to facilitate condensed/cluster RACH resources in time-domain (including whether needed)</w:t>
            </w:r>
          </w:p>
          <w:p w14:paraId="7BAC2827" w14:textId="77777777" w:rsidR="00D84884" w:rsidRPr="00D84884" w:rsidRDefault="00D84884" w:rsidP="00D84884">
            <w:pPr>
              <w:rPr>
                <w:rFonts w:ascii="Times New Roman" w:hAnsi="Times New Roman" w:cs="Times New Roman"/>
                <w:sz w:val="20"/>
                <w:szCs w:val="20"/>
                <w:lang w:eastAsia="ko-KR"/>
              </w:rPr>
            </w:pPr>
          </w:p>
          <w:p w14:paraId="168D4D44" w14:textId="77777777" w:rsidR="00D84884" w:rsidRPr="00D84884" w:rsidRDefault="00D84884" w:rsidP="00D84884">
            <w:pPr>
              <w:rPr>
                <w:rFonts w:ascii="Times New Roman" w:hAnsi="Times New Roman" w:cs="Times New Roman"/>
                <w:b/>
                <w:bCs/>
                <w:sz w:val="20"/>
                <w:szCs w:val="20"/>
                <w:lang w:eastAsia="ko-KR"/>
              </w:rPr>
            </w:pPr>
            <w:r w:rsidRPr="00D84884">
              <w:rPr>
                <w:rFonts w:ascii="Times New Roman" w:hAnsi="Times New Roman" w:cs="Times New Roman"/>
                <w:b/>
                <w:bCs/>
                <w:sz w:val="20"/>
                <w:szCs w:val="20"/>
                <w:highlight w:val="green"/>
                <w:lang w:eastAsia="ko-KR"/>
              </w:rPr>
              <w:t>Agreement</w:t>
            </w:r>
          </w:p>
          <w:p w14:paraId="45D9EF29" w14:textId="77777777" w:rsidR="00D84884" w:rsidRPr="00D84884" w:rsidRDefault="00D84884" w:rsidP="00D84884">
            <w:pPr>
              <w:pStyle w:val="BodyText"/>
              <w:spacing w:after="0"/>
              <w:rPr>
                <w:rFonts w:ascii="Times New Roman" w:hAnsi="Times New Roman" w:cs="Times New Roman"/>
                <w:sz w:val="20"/>
                <w:szCs w:val="20"/>
              </w:rPr>
            </w:pPr>
            <w:r w:rsidRPr="00D84884">
              <w:rPr>
                <w:rFonts w:ascii="Times New Roman" w:hAnsi="Times New Roman" w:cs="Times New Roman"/>
                <w:sz w:val="20"/>
                <w:szCs w:val="20"/>
              </w:rPr>
              <w:t xml:space="preserve">For the adaptation mechanism for additional PRACH resources, study further the following: </w:t>
            </w:r>
          </w:p>
          <w:p w14:paraId="54B8E058" w14:textId="77777777" w:rsidR="00D84884" w:rsidRPr="00C07B52"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C07B52">
              <w:rPr>
                <w:rFonts w:ascii="Times New Roman" w:hAnsi="Times New Roman" w:cs="Times New Roman"/>
                <w:sz w:val="20"/>
                <w:szCs w:val="20"/>
              </w:rPr>
              <w:t xml:space="preserve">Option 1: Higher layer </w:t>
            </w:r>
            <w:proofErr w:type="spellStart"/>
            <w:r w:rsidRPr="00C07B52">
              <w:rPr>
                <w:rFonts w:ascii="Times New Roman" w:hAnsi="Times New Roman" w:cs="Times New Roman"/>
                <w:sz w:val="20"/>
                <w:szCs w:val="20"/>
              </w:rPr>
              <w:t>signalling</w:t>
            </w:r>
            <w:proofErr w:type="spellEnd"/>
            <w:r w:rsidRPr="00C07B52">
              <w:rPr>
                <w:rFonts w:ascii="Times New Roman" w:hAnsi="Times New Roman" w:cs="Times New Roman"/>
                <w:sz w:val="20"/>
                <w:szCs w:val="20"/>
              </w:rPr>
              <w:t xml:space="preserve"> (with potential enhancements) based PRACH resource adaptation </w:t>
            </w:r>
          </w:p>
          <w:p w14:paraId="538371C0" w14:textId="77777777" w:rsidR="00D84884" w:rsidRPr="00C07B52"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C07B52">
              <w:rPr>
                <w:rFonts w:ascii="Times New Roman" w:hAnsi="Times New Roman" w:cs="Times New Roman"/>
                <w:sz w:val="20"/>
                <w:szCs w:val="20"/>
              </w:rPr>
              <w:t xml:space="preserve">Option 2: L1-based adaptation to indicate whether the additional PRACH resources provided by semi-static </w:t>
            </w:r>
            <w:proofErr w:type="spellStart"/>
            <w:r w:rsidRPr="00C07B52">
              <w:rPr>
                <w:rFonts w:ascii="Times New Roman" w:hAnsi="Times New Roman" w:cs="Times New Roman"/>
                <w:sz w:val="20"/>
                <w:szCs w:val="20"/>
              </w:rPr>
              <w:t>signalling</w:t>
            </w:r>
            <w:proofErr w:type="spellEnd"/>
            <w:r w:rsidRPr="00C07B52">
              <w:rPr>
                <w:rFonts w:ascii="Times New Roman" w:hAnsi="Times New Roman" w:cs="Times New Roman"/>
                <w:sz w:val="20"/>
                <w:szCs w:val="20"/>
              </w:rPr>
              <w:t xml:space="preserve"> are available or not </w:t>
            </w:r>
          </w:p>
          <w:p w14:paraId="74AFAE29" w14:textId="77777777" w:rsidR="00D84884" w:rsidRPr="00D84884" w:rsidRDefault="00D84884" w:rsidP="00D84884">
            <w:pPr>
              <w:pStyle w:val="BodyText"/>
              <w:numPr>
                <w:ilvl w:val="1"/>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FFS: details</w:t>
            </w:r>
          </w:p>
          <w:p w14:paraId="12B94BD1" w14:textId="77777777" w:rsidR="00D84884" w:rsidRPr="00D84884" w:rsidRDefault="00D84884" w:rsidP="00D84884">
            <w:pPr>
              <w:pStyle w:val="BodyText"/>
              <w:numPr>
                <w:ilvl w:val="1"/>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Strive to re-use existing DCI format(s)</w:t>
            </w:r>
          </w:p>
          <w:p w14:paraId="699E3A36"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Option 3: Adaptation of PRACH transmission according to predefined condition(s)</w:t>
            </w:r>
          </w:p>
          <w:p w14:paraId="762C06AD" w14:textId="77777777" w:rsidR="00D84884" w:rsidRPr="00D84884" w:rsidRDefault="00D84884" w:rsidP="00D84884">
            <w:pPr>
              <w:pStyle w:val="BodyText"/>
              <w:numPr>
                <w:ilvl w:val="1"/>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FFS: details</w:t>
            </w:r>
          </w:p>
          <w:p w14:paraId="12090B9E" w14:textId="77777777" w:rsidR="00D84884" w:rsidRPr="00D84884" w:rsidRDefault="00D84884" w:rsidP="00D84884">
            <w:pPr>
              <w:pStyle w:val="BodyText"/>
              <w:numPr>
                <w:ilvl w:val="0"/>
                <w:numId w:val="43"/>
              </w:num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20"/>
                <w:szCs w:val="20"/>
              </w:rPr>
            </w:pPr>
            <w:r w:rsidRPr="00D84884">
              <w:rPr>
                <w:rFonts w:ascii="Times New Roman" w:hAnsi="Times New Roman" w:cs="Times New Roman"/>
                <w:color w:val="000000" w:themeColor="text1"/>
                <w:sz w:val="20"/>
                <w:szCs w:val="20"/>
              </w:rPr>
              <w:t xml:space="preserve">Option 4-rev1: L1-based adaptation to indicate whether a subset of the additional PRACH resources provided by semi-static </w:t>
            </w:r>
            <w:proofErr w:type="spellStart"/>
            <w:r w:rsidRPr="00D84884">
              <w:rPr>
                <w:rFonts w:ascii="Times New Roman" w:hAnsi="Times New Roman" w:cs="Times New Roman"/>
                <w:color w:val="000000" w:themeColor="text1"/>
                <w:sz w:val="20"/>
                <w:szCs w:val="20"/>
              </w:rPr>
              <w:t>signalling</w:t>
            </w:r>
            <w:proofErr w:type="spellEnd"/>
            <w:r w:rsidRPr="00D84884">
              <w:rPr>
                <w:rFonts w:ascii="Times New Roman" w:hAnsi="Times New Roman" w:cs="Times New Roman"/>
                <w:color w:val="000000" w:themeColor="text1"/>
                <w:sz w:val="20"/>
                <w:szCs w:val="20"/>
              </w:rPr>
              <w:t xml:space="preserve"> are available or not </w:t>
            </w:r>
          </w:p>
          <w:p w14:paraId="000F6E1D" w14:textId="77777777" w:rsidR="00D84884" w:rsidRPr="00D84884" w:rsidRDefault="00D84884" w:rsidP="00D84884">
            <w:pPr>
              <w:pStyle w:val="BodyText"/>
              <w:numPr>
                <w:ilvl w:val="1"/>
                <w:numId w:val="43"/>
              </w:num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20"/>
                <w:szCs w:val="20"/>
              </w:rPr>
            </w:pPr>
            <w:r w:rsidRPr="00D84884">
              <w:rPr>
                <w:rFonts w:ascii="Times New Roman" w:hAnsi="Times New Roman" w:cs="Times New Roman"/>
                <w:color w:val="000000" w:themeColor="text1"/>
                <w:sz w:val="20"/>
                <w:szCs w:val="20"/>
              </w:rPr>
              <w:t>FFS: whether the subset of the additional PRACH resources is in RO level / SSB-to-RO mapping cycle level/PRACH association period level/PRACH association pattern period level for time-domain PRACH adaptation </w:t>
            </w:r>
          </w:p>
          <w:p w14:paraId="6B000D79" w14:textId="77777777" w:rsidR="00D84884" w:rsidRPr="00D84884" w:rsidRDefault="00D84884" w:rsidP="00D84884">
            <w:pPr>
              <w:pStyle w:val="BodyText"/>
              <w:numPr>
                <w:ilvl w:val="1"/>
                <w:numId w:val="43"/>
              </w:num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20"/>
                <w:szCs w:val="20"/>
              </w:rPr>
            </w:pPr>
            <w:r w:rsidRPr="00D84884">
              <w:rPr>
                <w:rFonts w:ascii="Times New Roman" w:hAnsi="Times New Roman" w:cs="Times New Roman"/>
                <w:color w:val="000000" w:themeColor="text1"/>
                <w:sz w:val="20"/>
                <w:szCs w:val="20"/>
              </w:rPr>
              <w:t>Strive to re-use existing DCI format(s)</w:t>
            </w:r>
          </w:p>
          <w:p w14:paraId="7C11CAF9"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lang w:eastAsia="ko-KR"/>
              </w:rPr>
              <w:t>Option 5: Enhanced cell DRX</w:t>
            </w:r>
          </w:p>
          <w:p w14:paraId="1BD4C027" w14:textId="77777777" w:rsidR="000C50F4" w:rsidRDefault="000C50F4" w:rsidP="003147E6">
            <w:pPr>
              <w:rPr>
                <w:rFonts w:ascii="Times New Roman" w:hAnsi="Times New Roman" w:cs="Times New Roman"/>
                <w:b/>
                <w:bCs/>
                <w:sz w:val="20"/>
                <w:szCs w:val="20"/>
                <w:u w:val="single"/>
                <w:lang w:eastAsia="x-none"/>
              </w:rPr>
            </w:pPr>
          </w:p>
        </w:tc>
      </w:tr>
    </w:tbl>
    <w:p w14:paraId="6ACDA679" w14:textId="77777777" w:rsidR="000C50F4" w:rsidRDefault="000C50F4" w:rsidP="003147E6">
      <w:pPr>
        <w:rPr>
          <w:rFonts w:ascii="Times New Roman" w:hAnsi="Times New Roman" w:cs="Times New Roman"/>
          <w:b/>
          <w:bCs/>
          <w:sz w:val="20"/>
          <w:szCs w:val="20"/>
          <w:u w:val="single"/>
          <w:lang w:eastAsia="x-none"/>
        </w:rPr>
      </w:pPr>
    </w:p>
    <w:p w14:paraId="6660327D" w14:textId="7886EA0B" w:rsidR="003147E6" w:rsidRPr="00FE20FD" w:rsidRDefault="003147E6" w:rsidP="003147E6">
      <w:pPr>
        <w:rPr>
          <w:rFonts w:ascii="Times New Roman" w:hAnsi="Times New Roman" w:cs="Times New Roman"/>
          <w:b/>
          <w:bCs/>
          <w:sz w:val="20"/>
          <w:szCs w:val="20"/>
          <w:u w:val="single"/>
          <w:lang w:eastAsia="x-none"/>
        </w:rPr>
      </w:pPr>
      <w:r w:rsidRPr="00FE20FD">
        <w:rPr>
          <w:rFonts w:ascii="Times New Roman" w:hAnsi="Times New Roman" w:cs="Times New Roman"/>
          <w:b/>
          <w:bCs/>
          <w:sz w:val="20"/>
          <w:szCs w:val="20"/>
          <w:u w:val="single"/>
          <w:lang w:eastAsia="x-none"/>
        </w:rPr>
        <w:t>RAN1#116</w:t>
      </w:r>
      <w:r>
        <w:rPr>
          <w:rFonts w:ascii="Times New Roman" w:hAnsi="Times New Roman" w:cs="Times New Roman"/>
          <w:b/>
          <w:bCs/>
          <w:sz w:val="20"/>
          <w:szCs w:val="20"/>
          <w:u w:val="single"/>
          <w:lang w:eastAsia="x-none"/>
        </w:rPr>
        <w:t>bis</w:t>
      </w:r>
      <w:r w:rsidRPr="00FE20FD">
        <w:rPr>
          <w:rFonts w:ascii="Times New Roman" w:hAnsi="Times New Roman" w:cs="Times New Roman"/>
          <w:b/>
          <w:bCs/>
          <w:sz w:val="20"/>
          <w:szCs w:val="20"/>
          <w:u w:val="single"/>
          <w:lang w:eastAsia="x-none"/>
        </w:rPr>
        <w:t xml:space="preserve"> </w:t>
      </w:r>
      <w:proofErr w:type="spellStart"/>
      <w:r w:rsidRPr="00FE20FD">
        <w:rPr>
          <w:rFonts w:ascii="Times New Roman" w:hAnsi="Times New Roman" w:cs="Times New Roman"/>
          <w:b/>
          <w:bCs/>
          <w:sz w:val="20"/>
          <w:szCs w:val="20"/>
          <w:u w:val="single"/>
          <w:lang w:eastAsia="x-none"/>
        </w:rPr>
        <w:t>Agreeements</w:t>
      </w:r>
      <w:proofErr w:type="spellEnd"/>
    </w:p>
    <w:tbl>
      <w:tblPr>
        <w:tblStyle w:val="TableGrid"/>
        <w:tblW w:w="0" w:type="auto"/>
        <w:tblLook w:val="04A0" w:firstRow="1" w:lastRow="0" w:firstColumn="1" w:lastColumn="0" w:noHBand="0" w:noVBand="1"/>
      </w:tblPr>
      <w:tblGrid>
        <w:gridCol w:w="9962"/>
      </w:tblGrid>
      <w:tr w:rsidR="003147E6" w14:paraId="2C68F3AB" w14:textId="77777777" w:rsidTr="003147E6">
        <w:tc>
          <w:tcPr>
            <w:tcW w:w="9962" w:type="dxa"/>
          </w:tcPr>
          <w:p w14:paraId="7752163D"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232C2091" w14:textId="77777777" w:rsidR="00AE7586" w:rsidRPr="00AE7586" w:rsidRDefault="00AE7586" w:rsidP="00B42518">
            <w:pPr>
              <w:suppressAutoHyphens/>
              <w:spacing w:after="0" w:line="240" w:lineRule="auto"/>
              <w:rPr>
                <w:rFonts w:ascii="Times New Roman" w:hAnsi="Times New Roman" w:cs="Times New Roman"/>
                <w:sz w:val="20"/>
                <w:szCs w:val="20"/>
                <w:lang w:eastAsia="x-none"/>
              </w:rPr>
            </w:pPr>
            <w:r w:rsidRPr="00AE7586">
              <w:rPr>
                <w:rFonts w:ascii="Times New Roman" w:hAnsi="Times New Roman" w:cs="Times New Roman"/>
                <w:sz w:val="20"/>
                <w:szCs w:val="20"/>
                <w:lang w:eastAsia="x-none"/>
              </w:rPr>
              <w:t xml:space="preserve">For indication of adaptation of SSB in time-domain, </w:t>
            </w:r>
          </w:p>
          <w:p w14:paraId="6EEA1EA2" w14:textId="77777777" w:rsidR="00AE7586" w:rsidRPr="00AE7586" w:rsidRDefault="00AE7586" w:rsidP="00B42518">
            <w:pPr>
              <w:numPr>
                <w:ilvl w:val="0"/>
                <w:numId w:val="36"/>
              </w:numPr>
              <w:suppressAutoHyphens/>
              <w:spacing w:after="0" w:line="240" w:lineRule="auto"/>
              <w:rPr>
                <w:rFonts w:ascii="Times New Roman" w:hAnsi="Times New Roman" w:cs="Times New Roman"/>
                <w:sz w:val="20"/>
                <w:szCs w:val="20"/>
                <w:lang w:eastAsia="x-none"/>
              </w:rPr>
            </w:pPr>
            <w:r w:rsidRPr="00AE7586">
              <w:rPr>
                <w:rFonts w:ascii="Times New Roman" w:hAnsi="Times New Roman" w:cs="Times New Roman"/>
                <w:sz w:val="20"/>
                <w:szCs w:val="20"/>
                <w:lang w:eastAsia="x-none"/>
              </w:rPr>
              <w:t xml:space="preserve">Support at least SSB adaptation provided by </w:t>
            </w:r>
            <w:proofErr w:type="spellStart"/>
            <w:r w:rsidRPr="00AE7586">
              <w:rPr>
                <w:rFonts w:ascii="Times New Roman" w:hAnsi="Times New Roman" w:cs="Times New Roman"/>
                <w:sz w:val="20"/>
                <w:szCs w:val="20"/>
                <w:lang w:eastAsia="x-none"/>
              </w:rPr>
              <w:t>gNB</w:t>
            </w:r>
            <w:proofErr w:type="spellEnd"/>
            <w:r w:rsidRPr="00AE7586">
              <w:rPr>
                <w:rFonts w:ascii="Times New Roman" w:hAnsi="Times New Roman" w:cs="Times New Roman"/>
                <w:sz w:val="20"/>
                <w:szCs w:val="20"/>
                <w:lang w:eastAsia="x-none"/>
              </w:rPr>
              <w:t xml:space="preserve"> without UE trigger</w:t>
            </w:r>
          </w:p>
          <w:p w14:paraId="4EA87497" w14:textId="77777777" w:rsidR="00AE7586" w:rsidRPr="00AE7586" w:rsidRDefault="00AE7586" w:rsidP="00AE7586">
            <w:pPr>
              <w:rPr>
                <w:rFonts w:ascii="Times New Roman" w:hAnsi="Times New Roman" w:cs="Times New Roman"/>
                <w:sz w:val="20"/>
                <w:szCs w:val="20"/>
                <w:lang w:eastAsia="x-none"/>
              </w:rPr>
            </w:pPr>
          </w:p>
          <w:p w14:paraId="2F8DA6B7"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6841767F" w14:textId="77777777" w:rsidR="00AE7586" w:rsidRPr="00AE7586" w:rsidRDefault="00AE7586" w:rsidP="00AE7586">
            <w:pPr>
              <w:pStyle w:val="BodyText"/>
              <w:spacing w:after="0"/>
              <w:rPr>
                <w:rFonts w:ascii="Times New Roman" w:hAnsi="Times New Roman" w:cs="Times New Roman"/>
                <w:sz w:val="20"/>
                <w:szCs w:val="20"/>
              </w:rPr>
            </w:pPr>
            <w:r w:rsidRPr="00AE7586">
              <w:rPr>
                <w:rFonts w:ascii="Times New Roman" w:hAnsi="Times New Roman" w:cs="Times New Roman"/>
                <w:sz w:val="20"/>
                <w:szCs w:val="20"/>
              </w:rPr>
              <w:t xml:space="preserve">For adaptation of PRACH in time-domain, support at least the following: </w:t>
            </w:r>
          </w:p>
          <w:p w14:paraId="326BD2EF" w14:textId="77777777" w:rsidR="00AE7586" w:rsidRPr="00AE7586" w:rsidRDefault="00AE7586" w:rsidP="00AE7586">
            <w:pPr>
              <w:pStyle w:val="BodyText"/>
              <w:numPr>
                <w:ilvl w:val="0"/>
                <w:numId w:val="36"/>
              </w:numPr>
              <w:spacing w:after="0" w:line="240" w:lineRule="auto"/>
              <w:rPr>
                <w:rFonts w:ascii="Times New Roman" w:hAnsi="Times New Roman" w:cs="Times New Roman"/>
                <w:sz w:val="20"/>
                <w:szCs w:val="20"/>
              </w:rPr>
            </w:pPr>
            <w:r w:rsidRPr="00AE7586">
              <w:rPr>
                <w:rFonts w:ascii="Times New Roman" w:hAnsi="Times New Roman" w:cs="Times New Roman"/>
                <w:sz w:val="20"/>
                <w:szCs w:val="20"/>
              </w:rPr>
              <w:t>Adaptation based on additional PRACH resources for NES-capable UEs in addition to PRACH resources for legacy UEs (if any)</w:t>
            </w:r>
          </w:p>
          <w:p w14:paraId="6D87EAC5"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Note: NES-capable UEs can use both additional PRACH resources and PRACH resources for legacy UEs</w:t>
            </w:r>
          </w:p>
          <w:p w14:paraId="12468081"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 xml:space="preserve">Configuration of additional PRACH resources is provided by semi-static </w:t>
            </w:r>
            <w:proofErr w:type="spellStart"/>
            <w:r w:rsidRPr="00AE7586">
              <w:rPr>
                <w:rFonts w:ascii="Times New Roman" w:hAnsi="Times New Roman" w:cs="Times New Roman"/>
                <w:sz w:val="20"/>
                <w:szCs w:val="20"/>
              </w:rPr>
              <w:t>signalling</w:t>
            </w:r>
            <w:proofErr w:type="spellEnd"/>
          </w:p>
          <w:p w14:paraId="35BC8EEF" w14:textId="77777777" w:rsidR="00AE7586" w:rsidRPr="00AE7586" w:rsidRDefault="00AE7586" w:rsidP="00AE7586">
            <w:pPr>
              <w:pStyle w:val="BodyText"/>
              <w:numPr>
                <w:ilvl w:val="2"/>
                <w:numId w:val="33"/>
              </w:numPr>
              <w:spacing w:after="0" w:line="240" w:lineRule="auto"/>
              <w:ind w:left="1800"/>
              <w:rPr>
                <w:rFonts w:ascii="Times New Roman" w:hAnsi="Times New Roman" w:cs="Times New Roman"/>
                <w:sz w:val="20"/>
                <w:szCs w:val="20"/>
              </w:rPr>
            </w:pPr>
            <w:r w:rsidRPr="00AE7586">
              <w:rPr>
                <w:rFonts w:ascii="Times New Roman" w:hAnsi="Times New Roman" w:cs="Times New Roman"/>
                <w:sz w:val="20"/>
                <w:szCs w:val="20"/>
              </w:rPr>
              <w:t>FFS: details including whether there is overlap of additional PRACH resources and PRACH resources for legacy UEs</w:t>
            </w:r>
          </w:p>
          <w:p w14:paraId="1DC437E6"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FFS: adaptation mechanism for additional PRACH resources</w:t>
            </w:r>
          </w:p>
          <w:p w14:paraId="0BA13A90"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Note: No change to the existing PRACH configuration tables in 38.211</w:t>
            </w:r>
          </w:p>
          <w:p w14:paraId="43506F25" w14:textId="77777777" w:rsidR="00AE7586" w:rsidRPr="00AE7586" w:rsidRDefault="00AE7586" w:rsidP="00AE7586">
            <w:pPr>
              <w:rPr>
                <w:rFonts w:ascii="Times New Roman" w:hAnsi="Times New Roman" w:cs="Times New Roman"/>
                <w:sz w:val="20"/>
                <w:szCs w:val="20"/>
                <w:lang w:eastAsia="x-none"/>
              </w:rPr>
            </w:pPr>
          </w:p>
          <w:p w14:paraId="7FC4A731"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364F1151" w14:textId="77777777" w:rsidR="00AE7586" w:rsidRPr="00AE7586" w:rsidRDefault="00AE7586" w:rsidP="00AE7586">
            <w:pPr>
              <w:pStyle w:val="BodyText"/>
              <w:spacing w:after="0"/>
              <w:rPr>
                <w:rFonts w:ascii="Times New Roman" w:hAnsi="Times New Roman" w:cs="Times New Roman"/>
                <w:sz w:val="20"/>
                <w:szCs w:val="20"/>
              </w:rPr>
            </w:pPr>
            <w:r w:rsidRPr="00AE7586">
              <w:rPr>
                <w:rFonts w:ascii="Times New Roman" w:hAnsi="Times New Roman" w:cs="Times New Roman"/>
                <w:sz w:val="20"/>
                <w:szCs w:val="20"/>
              </w:rPr>
              <w:t xml:space="preserve">For adaptation of PRACH in time-domain, support the following: </w:t>
            </w:r>
          </w:p>
          <w:p w14:paraId="1258167D" w14:textId="77777777" w:rsidR="00AE7586" w:rsidRPr="00AE7586" w:rsidRDefault="00AE7586" w:rsidP="00AE7586">
            <w:pPr>
              <w:pStyle w:val="BodyText"/>
              <w:numPr>
                <w:ilvl w:val="0"/>
                <w:numId w:val="36"/>
              </w:numPr>
              <w:spacing w:after="0" w:line="240" w:lineRule="auto"/>
              <w:rPr>
                <w:rFonts w:ascii="Times New Roman" w:hAnsi="Times New Roman" w:cs="Times New Roman"/>
                <w:sz w:val="20"/>
                <w:szCs w:val="20"/>
              </w:rPr>
            </w:pPr>
            <w:r w:rsidRPr="00AE7586">
              <w:rPr>
                <w:rFonts w:ascii="Times New Roman" w:hAnsi="Times New Roman" w:cs="Times New Roman"/>
                <w:sz w:val="20"/>
                <w:szCs w:val="20"/>
              </w:rPr>
              <w:t>SSB-RO mapping for the additional PRACH resources is separate from the SSB-RO mapping of the PRACH resources for legacy UEs (if any)</w:t>
            </w:r>
          </w:p>
          <w:p w14:paraId="58636684"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FFS: whether/how to handle SSB-RO mapping if the additional PRACH resources overlap in both time and frequency with the PRACH resources for legacy UEs</w:t>
            </w:r>
          </w:p>
          <w:p w14:paraId="7860BD20"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Note: SSB-RO mapping of the PRACH resources for legacy UEs is not impacted if Rel-19 UE uses these PRACH resources</w:t>
            </w:r>
          </w:p>
          <w:p w14:paraId="32447966"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 xml:space="preserve">FFS: SSB-RO mapping for the additional PRACH resources </w:t>
            </w:r>
          </w:p>
          <w:p w14:paraId="07F212CD" w14:textId="77777777" w:rsidR="00AE7586" w:rsidRPr="00AE7586" w:rsidRDefault="00AE7586" w:rsidP="00AE7586">
            <w:pPr>
              <w:rPr>
                <w:rFonts w:ascii="Times New Roman" w:hAnsi="Times New Roman" w:cs="Times New Roman"/>
                <w:sz w:val="20"/>
                <w:szCs w:val="20"/>
                <w:lang w:eastAsia="x-none"/>
              </w:rPr>
            </w:pPr>
          </w:p>
          <w:p w14:paraId="6CC806A8"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50B4401C" w14:textId="77777777" w:rsidR="00AE7586" w:rsidRPr="00AE7586" w:rsidRDefault="00AE7586" w:rsidP="00AE7586">
            <w:pPr>
              <w:pStyle w:val="BodyText"/>
              <w:spacing w:after="0"/>
              <w:rPr>
                <w:rFonts w:ascii="Times New Roman" w:hAnsi="Times New Roman" w:cs="Times New Roman"/>
                <w:sz w:val="20"/>
                <w:szCs w:val="20"/>
              </w:rPr>
            </w:pPr>
            <w:r w:rsidRPr="00AE7586">
              <w:rPr>
                <w:rFonts w:ascii="Times New Roman" w:hAnsi="Times New Roman" w:cs="Times New Roman"/>
                <w:sz w:val="20"/>
                <w:szCs w:val="20"/>
              </w:rPr>
              <w:t xml:space="preserve">Support adaptation mechanisms of PRACH in time-domain for following:   </w:t>
            </w:r>
          </w:p>
          <w:p w14:paraId="2E0C4D5C" w14:textId="77777777" w:rsidR="00AE7586" w:rsidRPr="00AE7586" w:rsidRDefault="00AE7586" w:rsidP="00AE7586">
            <w:pPr>
              <w:pStyle w:val="BodyText"/>
              <w:numPr>
                <w:ilvl w:val="0"/>
                <w:numId w:val="33"/>
              </w:numPr>
              <w:spacing w:after="0" w:line="240" w:lineRule="auto"/>
              <w:ind w:left="720"/>
              <w:rPr>
                <w:rFonts w:ascii="Times New Roman" w:hAnsi="Times New Roman" w:cs="Times New Roman"/>
                <w:sz w:val="20"/>
                <w:szCs w:val="20"/>
              </w:rPr>
            </w:pPr>
            <w:r w:rsidRPr="00AE7586">
              <w:rPr>
                <w:rFonts w:ascii="Times New Roman" w:hAnsi="Times New Roman" w:cs="Times New Roman"/>
                <w:sz w:val="20"/>
                <w:szCs w:val="20"/>
              </w:rPr>
              <w:t>UE in idle/inactive mode</w:t>
            </w:r>
          </w:p>
          <w:p w14:paraId="29009E6F" w14:textId="77777777" w:rsidR="00AE7586" w:rsidRPr="00AE7586" w:rsidRDefault="00AE7586" w:rsidP="00AE7586">
            <w:pPr>
              <w:pStyle w:val="BodyText"/>
              <w:numPr>
                <w:ilvl w:val="0"/>
                <w:numId w:val="33"/>
              </w:numPr>
              <w:spacing w:after="0" w:line="240" w:lineRule="auto"/>
              <w:ind w:left="720"/>
              <w:rPr>
                <w:rFonts w:ascii="Times New Roman" w:hAnsi="Times New Roman" w:cs="Times New Roman"/>
                <w:sz w:val="20"/>
                <w:szCs w:val="20"/>
              </w:rPr>
            </w:pPr>
            <w:r w:rsidRPr="00AE7586">
              <w:rPr>
                <w:rFonts w:ascii="Times New Roman" w:hAnsi="Times New Roman" w:cs="Times New Roman"/>
                <w:sz w:val="20"/>
                <w:szCs w:val="20"/>
              </w:rPr>
              <w:t>UE in connected mode</w:t>
            </w:r>
          </w:p>
          <w:p w14:paraId="17CAE444" w14:textId="77777777" w:rsidR="00AE7586" w:rsidRPr="00AE7586" w:rsidRDefault="00AE7586" w:rsidP="00AE7586">
            <w:pPr>
              <w:rPr>
                <w:rFonts w:ascii="Times New Roman" w:hAnsi="Times New Roman" w:cs="Times New Roman"/>
                <w:sz w:val="20"/>
                <w:szCs w:val="20"/>
                <w:lang w:eastAsia="x-none"/>
              </w:rPr>
            </w:pPr>
          </w:p>
          <w:p w14:paraId="5DA3B34F"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6C22B6C9" w14:textId="77777777" w:rsidR="00AE7586" w:rsidRPr="00AE7586" w:rsidRDefault="00AE7586" w:rsidP="00AE7586">
            <w:pPr>
              <w:pStyle w:val="BodyText"/>
              <w:spacing w:after="0"/>
              <w:rPr>
                <w:rFonts w:ascii="Times New Roman" w:hAnsi="Times New Roman" w:cs="Times New Roman"/>
                <w:sz w:val="20"/>
                <w:szCs w:val="20"/>
              </w:rPr>
            </w:pPr>
            <w:r w:rsidRPr="00AE7586">
              <w:rPr>
                <w:rFonts w:ascii="Times New Roman" w:hAnsi="Times New Roman" w:cs="Times New Roman"/>
                <w:sz w:val="20"/>
                <w:szCs w:val="20"/>
              </w:rPr>
              <w:t xml:space="preserve">Adaptation mechanism(s) of SSB in time-domain is supported at least for one of the following </w:t>
            </w:r>
            <w:proofErr w:type="gramStart"/>
            <w:r w:rsidRPr="00AE7586">
              <w:rPr>
                <w:rFonts w:ascii="Times New Roman" w:hAnsi="Times New Roman" w:cs="Times New Roman"/>
                <w:sz w:val="20"/>
                <w:szCs w:val="20"/>
              </w:rPr>
              <w:t>scenario</w:t>
            </w:r>
            <w:proofErr w:type="gramEnd"/>
            <w:r w:rsidRPr="00AE7586">
              <w:rPr>
                <w:rFonts w:ascii="Times New Roman" w:hAnsi="Times New Roman" w:cs="Times New Roman"/>
                <w:sz w:val="20"/>
                <w:szCs w:val="20"/>
              </w:rPr>
              <w:t xml:space="preserve">(s): </w:t>
            </w:r>
          </w:p>
          <w:p w14:paraId="0ACB3C1A" w14:textId="77777777" w:rsidR="00AE7586" w:rsidRPr="00AE7586" w:rsidRDefault="00AE7586" w:rsidP="00AE7586">
            <w:pPr>
              <w:pStyle w:val="BodyText"/>
              <w:numPr>
                <w:ilvl w:val="0"/>
                <w:numId w:val="33"/>
              </w:numPr>
              <w:spacing w:after="0" w:line="240" w:lineRule="auto"/>
              <w:ind w:left="720"/>
              <w:rPr>
                <w:rFonts w:ascii="Times New Roman" w:hAnsi="Times New Roman" w:cs="Times New Roman"/>
                <w:sz w:val="20"/>
                <w:szCs w:val="20"/>
              </w:rPr>
            </w:pPr>
            <w:r w:rsidRPr="00AE7586">
              <w:rPr>
                <w:rFonts w:ascii="Times New Roman" w:hAnsi="Times New Roman" w:cs="Times New Roman"/>
                <w:sz w:val="20"/>
                <w:szCs w:val="20"/>
              </w:rPr>
              <w:t xml:space="preserve">For cell with both legacy UEs and Rel-19 NES-capable UEs </w:t>
            </w:r>
          </w:p>
          <w:p w14:paraId="31CD6752" w14:textId="77777777" w:rsidR="00AE7586" w:rsidRPr="00AE7586" w:rsidRDefault="00AE7586" w:rsidP="00AE7586">
            <w:pPr>
              <w:pStyle w:val="BodyText"/>
              <w:numPr>
                <w:ilvl w:val="1"/>
                <w:numId w:val="33"/>
              </w:numPr>
              <w:spacing w:after="0" w:line="240" w:lineRule="auto"/>
              <w:ind w:left="1440"/>
              <w:rPr>
                <w:rFonts w:ascii="Times New Roman" w:hAnsi="Times New Roman" w:cs="Times New Roman"/>
                <w:sz w:val="20"/>
                <w:szCs w:val="20"/>
              </w:rPr>
            </w:pPr>
            <w:r w:rsidRPr="00AE7586">
              <w:rPr>
                <w:rFonts w:ascii="Times New Roman" w:hAnsi="Times New Roman" w:cs="Times New Roman"/>
                <w:sz w:val="20"/>
                <w:szCs w:val="20"/>
              </w:rPr>
              <w:t xml:space="preserve">Rel-19 NES-capable UE’s </w:t>
            </w:r>
            <w:proofErr w:type="spellStart"/>
            <w:r w:rsidRPr="00AE7586">
              <w:rPr>
                <w:rFonts w:ascii="Times New Roman" w:hAnsi="Times New Roman" w:cs="Times New Roman"/>
                <w:sz w:val="20"/>
                <w:szCs w:val="20"/>
              </w:rPr>
              <w:t>PCell</w:t>
            </w:r>
            <w:proofErr w:type="spellEnd"/>
            <w:r w:rsidRPr="00AE7586">
              <w:rPr>
                <w:rFonts w:ascii="Times New Roman" w:hAnsi="Times New Roman" w:cs="Times New Roman"/>
                <w:sz w:val="20"/>
                <w:szCs w:val="20"/>
              </w:rPr>
              <w:t xml:space="preserve"> (Connected mode) </w:t>
            </w:r>
          </w:p>
          <w:p w14:paraId="30017F45" w14:textId="77777777" w:rsidR="00AE7586" w:rsidRPr="00AE7586" w:rsidRDefault="00AE7586" w:rsidP="00AE7586">
            <w:pPr>
              <w:pStyle w:val="BodyText"/>
              <w:numPr>
                <w:ilvl w:val="2"/>
                <w:numId w:val="33"/>
              </w:numPr>
              <w:spacing w:after="0" w:line="240" w:lineRule="auto"/>
              <w:ind w:left="2160"/>
              <w:rPr>
                <w:rFonts w:ascii="Times New Roman" w:hAnsi="Times New Roman" w:cs="Times New Roman"/>
                <w:sz w:val="20"/>
                <w:szCs w:val="20"/>
              </w:rPr>
            </w:pPr>
            <w:r w:rsidRPr="00AE7586">
              <w:rPr>
                <w:rFonts w:ascii="Times New Roman" w:hAnsi="Times New Roman" w:cs="Times New Roman"/>
                <w:sz w:val="20"/>
                <w:szCs w:val="20"/>
              </w:rPr>
              <w:t>Study from the following options:</w:t>
            </w:r>
          </w:p>
          <w:p w14:paraId="447C42AC"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r w:rsidRPr="00AE7586">
              <w:rPr>
                <w:rFonts w:ascii="Times New Roman" w:hAnsi="Times New Roman" w:cs="Times New Roman"/>
                <w:sz w:val="20"/>
                <w:szCs w:val="20"/>
              </w:rPr>
              <w:t>Option A1: adaptation for CD-SSB</w:t>
            </w:r>
          </w:p>
          <w:p w14:paraId="6E169AB2"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r w:rsidRPr="00AE7586">
              <w:rPr>
                <w:rFonts w:ascii="Times New Roman" w:hAnsi="Times New Roman" w:cs="Times New Roman"/>
                <w:sz w:val="20"/>
                <w:szCs w:val="20"/>
              </w:rPr>
              <w:t>Option A2: adaptation for SSB that is not CD-SSB</w:t>
            </w:r>
          </w:p>
          <w:p w14:paraId="7439932D"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bookmarkStart w:id="6" w:name="_Hlk164286497"/>
            <w:r w:rsidRPr="00AE7586">
              <w:rPr>
                <w:rFonts w:ascii="Times New Roman" w:hAnsi="Times New Roman" w:cs="Times New Roman"/>
                <w:sz w:val="20"/>
                <w:szCs w:val="20"/>
              </w:rPr>
              <w:t>Option A3: adaptation for SSB not on sync raster</w:t>
            </w:r>
          </w:p>
          <w:bookmarkEnd w:id="6"/>
          <w:p w14:paraId="5FD01092" w14:textId="77777777" w:rsidR="00AE7586" w:rsidRPr="00AE7586" w:rsidRDefault="00AE7586" w:rsidP="00AE7586">
            <w:pPr>
              <w:pStyle w:val="BodyText"/>
              <w:numPr>
                <w:ilvl w:val="1"/>
                <w:numId w:val="33"/>
              </w:numPr>
              <w:spacing w:after="0" w:line="240" w:lineRule="auto"/>
              <w:ind w:left="1440"/>
              <w:rPr>
                <w:rFonts w:ascii="Times New Roman" w:hAnsi="Times New Roman" w:cs="Times New Roman"/>
                <w:sz w:val="20"/>
                <w:szCs w:val="20"/>
              </w:rPr>
            </w:pPr>
            <w:r w:rsidRPr="00AE7586">
              <w:rPr>
                <w:rFonts w:ascii="Times New Roman" w:hAnsi="Times New Roman" w:cs="Times New Roman"/>
                <w:sz w:val="20"/>
                <w:szCs w:val="20"/>
              </w:rPr>
              <w:t xml:space="preserve">Rel-19 NES-capable UE’s </w:t>
            </w:r>
            <w:proofErr w:type="spellStart"/>
            <w:r w:rsidRPr="00AE7586">
              <w:rPr>
                <w:rFonts w:ascii="Times New Roman" w:hAnsi="Times New Roman" w:cs="Times New Roman"/>
                <w:sz w:val="20"/>
                <w:szCs w:val="20"/>
              </w:rPr>
              <w:t>SCell</w:t>
            </w:r>
            <w:proofErr w:type="spellEnd"/>
            <w:r w:rsidRPr="00AE7586">
              <w:rPr>
                <w:rFonts w:ascii="Times New Roman" w:hAnsi="Times New Roman" w:cs="Times New Roman"/>
                <w:sz w:val="20"/>
                <w:szCs w:val="20"/>
              </w:rPr>
              <w:t xml:space="preserve"> </w:t>
            </w:r>
          </w:p>
          <w:p w14:paraId="4C18882E" w14:textId="77777777" w:rsidR="00AE7586" w:rsidRPr="00AE7586" w:rsidRDefault="00AE7586" w:rsidP="00AE7586">
            <w:pPr>
              <w:pStyle w:val="BodyText"/>
              <w:numPr>
                <w:ilvl w:val="2"/>
                <w:numId w:val="33"/>
              </w:numPr>
              <w:spacing w:after="0" w:line="240" w:lineRule="auto"/>
              <w:ind w:left="2160"/>
              <w:rPr>
                <w:rFonts w:ascii="Times New Roman" w:hAnsi="Times New Roman" w:cs="Times New Roman"/>
                <w:sz w:val="20"/>
                <w:szCs w:val="20"/>
              </w:rPr>
            </w:pPr>
            <w:r w:rsidRPr="00AE7586">
              <w:rPr>
                <w:rFonts w:ascii="Times New Roman" w:hAnsi="Times New Roman" w:cs="Times New Roman"/>
                <w:sz w:val="20"/>
                <w:szCs w:val="20"/>
              </w:rPr>
              <w:t>Study from the following options:</w:t>
            </w:r>
          </w:p>
          <w:p w14:paraId="642D3010"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r w:rsidRPr="00AE7586">
              <w:rPr>
                <w:rFonts w:ascii="Times New Roman" w:hAnsi="Times New Roman" w:cs="Times New Roman"/>
                <w:sz w:val="20"/>
                <w:szCs w:val="20"/>
              </w:rPr>
              <w:t>Option B1: adaptation for CD-SSB</w:t>
            </w:r>
          </w:p>
          <w:p w14:paraId="3499D079"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r w:rsidRPr="00AE7586">
              <w:rPr>
                <w:rFonts w:ascii="Times New Roman" w:hAnsi="Times New Roman" w:cs="Times New Roman"/>
                <w:sz w:val="20"/>
                <w:szCs w:val="20"/>
              </w:rPr>
              <w:t>Option B2: adaptation for SSB that is not CD-SSB</w:t>
            </w:r>
          </w:p>
          <w:p w14:paraId="0BDF72B3"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r w:rsidRPr="00AE7586">
              <w:rPr>
                <w:rFonts w:ascii="Times New Roman" w:hAnsi="Times New Roman" w:cs="Times New Roman"/>
                <w:sz w:val="20"/>
                <w:szCs w:val="20"/>
              </w:rPr>
              <w:t>Option B3: adaptation for SSB not on sync raster</w:t>
            </w:r>
          </w:p>
          <w:p w14:paraId="163FEE1C" w14:textId="77777777" w:rsidR="00AE7586" w:rsidRPr="002A2E08" w:rsidRDefault="00AE7586" w:rsidP="00AE7586">
            <w:pPr>
              <w:pStyle w:val="BodyText"/>
              <w:numPr>
                <w:ilvl w:val="1"/>
                <w:numId w:val="33"/>
              </w:numPr>
              <w:spacing w:after="0" w:line="240" w:lineRule="auto"/>
              <w:ind w:left="1440"/>
              <w:rPr>
                <w:rFonts w:ascii="Times New Roman" w:hAnsi="Times New Roman" w:cs="Times New Roman"/>
                <w:sz w:val="20"/>
                <w:szCs w:val="20"/>
                <w:lang w:val="fr-FR"/>
              </w:rPr>
            </w:pPr>
            <w:proofErr w:type="gramStart"/>
            <w:r w:rsidRPr="002A2E08">
              <w:rPr>
                <w:rFonts w:ascii="Times New Roman" w:hAnsi="Times New Roman" w:cs="Times New Roman"/>
                <w:sz w:val="20"/>
                <w:szCs w:val="20"/>
                <w:lang w:val="fr-FR"/>
              </w:rPr>
              <w:t>FFS:</w:t>
            </w:r>
            <w:proofErr w:type="gramEnd"/>
            <w:r w:rsidRPr="002A2E08">
              <w:rPr>
                <w:rFonts w:ascii="Times New Roman" w:hAnsi="Times New Roman" w:cs="Times New Roman"/>
                <w:sz w:val="20"/>
                <w:szCs w:val="20"/>
                <w:lang w:val="fr-FR"/>
              </w:rPr>
              <w:t xml:space="preserve"> Rel-19 NES-capable UE in </w:t>
            </w:r>
            <w:proofErr w:type="spellStart"/>
            <w:r w:rsidRPr="002A2E08">
              <w:rPr>
                <w:rFonts w:ascii="Times New Roman" w:hAnsi="Times New Roman" w:cs="Times New Roman"/>
                <w:sz w:val="20"/>
                <w:szCs w:val="20"/>
                <w:lang w:val="fr-FR"/>
              </w:rPr>
              <w:t>idle</w:t>
            </w:r>
            <w:proofErr w:type="spellEnd"/>
            <w:r w:rsidRPr="002A2E08">
              <w:rPr>
                <w:rFonts w:ascii="Times New Roman" w:hAnsi="Times New Roman" w:cs="Times New Roman"/>
                <w:sz w:val="20"/>
                <w:szCs w:val="20"/>
                <w:lang w:val="fr-FR"/>
              </w:rPr>
              <w:t>/inactive mode</w:t>
            </w:r>
          </w:p>
          <w:p w14:paraId="2D9E5AAD" w14:textId="77777777" w:rsidR="00AE7586" w:rsidRPr="00AE7586" w:rsidRDefault="00AE7586" w:rsidP="00AE7586">
            <w:pPr>
              <w:pStyle w:val="BodyText"/>
              <w:numPr>
                <w:ilvl w:val="0"/>
                <w:numId w:val="33"/>
              </w:numPr>
              <w:spacing w:after="0" w:line="240" w:lineRule="auto"/>
              <w:ind w:left="720"/>
              <w:rPr>
                <w:rFonts w:ascii="Times New Roman" w:hAnsi="Times New Roman" w:cs="Times New Roman"/>
                <w:sz w:val="20"/>
                <w:szCs w:val="20"/>
              </w:rPr>
            </w:pPr>
            <w:r w:rsidRPr="00AE7586">
              <w:rPr>
                <w:rFonts w:ascii="Times New Roman" w:hAnsi="Times New Roman" w:cs="Times New Roman"/>
                <w:sz w:val="20"/>
                <w:szCs w:val="20"/>
              </w:rPr>
              <w:t xml:space="preserve">Note: Impact to idle/inactive UEs shall be minimized </w:t>
            </w:r>
          </w:p>
          <w:p w14:paraId="161AAFA2" w14:textId="77777777" w:rsidR="00AE7586" w:rsidRPr="00AE7586" w:rsidRDefault="00AE7586" w:rsidP="00AE7586">
            <w:pPr>
              <w:rPr>
                <w:rFonts w:ascii="Times New Roman" w:hAnsi="Times New Roman" w:cs="Times New Roman"/>
                <w:sz w:val="20"/>
                <w:szCs w:val="20"/>
                <w:lang w:eastAsia="x-none"/>
              </w:rPr>
            </w:pPr>
          </w:p>
          <w:p w14:paraId="18D0A336"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1711FB6D" w14:textId="77777777" w:rsidR="00AE7586" w:rsidRPr="00AE7586" w:rsidRDefault="00AE7586" w:rsidP="00AE7586">
            <w:pPr>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For adaptation of PRACH in spatial domain, </w:t>
            </w:r>
          </w:p>
          <w:p w14:paraId="27E74FE7" w14:textId="77777777" w:rsidR="00AE7586" w:rsidRPr="00AE7586" w:rsidRDefault="00AE7586" w:rsidP="00AE7586">
            <w:pPr>
              <w:numPr>
                <w:ilvl w:val="0"/>
                <w:numId w:val="36"/>
              </w:numPr>
              <w:spacing w:after="0" w:line="240" w:lineRule="auto"/>
              <w:ind w:left="36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Study possibility of scenarios with non-uniform distribution of UEs in different beams </w:t>
            </w:r>
          </w:p>
          <w:p w14:paraId="6FF11972" w14:textId="77777777" w:rsidR="00AE7586" w:rsidRPr="00AE7586" w:rsidRDefault="00AE7586" w:rsidP="00AE7586">
            <w:pPr>
              <w:numPr>
                <w:ilvl w:val="2"/>
                <w:numId w:val="36"/>
              </w:numPr>
              <w:spacing w:after="0" w:line="240" w:lineRule="auto"/>
              <w:ind w:left="7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Note 6: Companies are encouraged to provide details on how they map UEs to different beams</w:t>
            </w:r>
          </w:p>
          <w:p w14:paraId="0F6A2407" w14:textId="77777777" w:rsidR="00AE7586" w:rsidRPr="00AE7586" w:rsidRDefault="00AE7586" w:rsidP="00AE7586">
            <w:pPr>
              <w:numPr>
                <w:ilvl w:val="0"/>
                <w:numId w:val="36"/>
              </w:numPr>
              <w:spacing w:after="0" w:line="240" w:lineRule="auto"/>
              <w:ind w:left="36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Study network energy savings gain achieved by </w:t>
            </w:r>
            <w:r w:rsidRPr="00AE7586">
              <w:rPr>
                <w:rFonts w:ascii="Times New Roman" w:hAnsi="Times New Roman" w:cs="Times New Roman"/>
                <w:sz w:val="20"/>
                <w:szCs w:val="20"/>
              </w:rPr>
              <w:t xml:space="preserve">non-uniform PRACH resource allocation across SSBs </w:t>
            </w:r>
            <w:r w:rsidRPr="00AE7586">
              <w:rPr>
                <w:rFonts w:ascii="Times New Roman" w:eastAsia="PMingLiU" w:hAnsi="Times New Roman" w:cs="Times New Roman"/>
                <w:sz w:val="20"/>
                <w:szCs w:val="20"/>
                <w:lang w:eastAsia="zh-TW"/>
              </w:rPr>
              <w:t xml:space="preserve">for scenarios with non-uniform distribution of UEs in different beams (if any), </w:t>
            </w:r>
          </w:p>
          <w:p w14:paraId="75F4CC86" w14:textId="77777777" w:rsidR="00AE7586" w:rsidRPr="00AE7586" w:rsidRDefault="00AE7586" w:rsidP="00AE7586">
            <w:pPr>
              <w:numPr>
                <w:ilvl w:val="2"/>
                <w:numId w:val="36"/>
              </w:numPr>
              <w:spacing w:after="0" w:line="240" w:lineRule="auto"/>
              <w:ind w:left="7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Assume the following framework for network energy evaluation in FR1 and companies to report at least the below settings used in the evaluation/simulation</w:t>
            </w:r>
          </w:p>
          <w:p w14:paraId="4B57226C"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20ms SSB period</w:t>
            </w:r>
          </w:p>
          <w:p w14:paraId="68D058E2"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30kHz SCS, DDDSU TDD pattern</w:t>
            </w:r>
          </w:p>
          <w:p w14:paraId="1BEEB32A"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A: SIB1 period (20ms/40ms/160ms)</w:t>
            </w:r>
          </w:p>
          <w:p w14:paraId="2F5C1CAA"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B1: Cell load (Empty/low/medium)</w:t>
            </w:r>
          </w:p>
          <w:p w14:paraId="7BC46764"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B2: Traffic model</w:t>
            </w:r>
          </w:p>
          <w:p w14:paraId="38BF6C07"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C: SIB1 PDSCH time domain resource index in 38.214 Table 5.1.2.1.1-2</w:t>
            </w:r>
          </w:p>
          <w:p w14:paraId="22A01665"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Setting D: CORESET0/SSB multiplexing pattern including </w:t>
            </w:r>
            <w:proofErr w:type="spellStart"/>
            <w:r w:rsidRPr="00AE7586">
              <w:rPr>
                <w:rFonts w:ascii="Times New Roman" w:eastAsia="PMingLiU" w:hAnsi="Times New Roman" w:cs="Times New Roman"/>
                <w:sz w:val="20"/>
                <w:szCs w:val="20"/>
                <w:lang w:eastAsia="zh-TW"/>
              </w:rPr>
              <w:t>controlResourceSetZero</w:t>
            </w:r>
            <w:proofErr w:type="spellEnd"/>
            <w:r w:rsidRPr="00AE7586">
              <w:rPr>
                <w:rFonts w:ascii="Times New Roman" w:eastAsia="PMingLiU" w:hAnsi="Times New Roman" w:cs="Times New Roman"/>
                <w:sz w:val="20"/>
                <w:szCs w:val="20"/>
                <w:lang w:eastAsia="zh-TW"/>
              </w:rPr>
              <w:t xml:space="preserve"> (index) in 38.213 Table 13-6, and </w:t>
            </w:r>
            <w:proofErr w:type="spellStart"/>
            <w:r w:rsidRPr="00AE7586">
              <w:rPr>
                <w:rFonts w:ascii="Times New Roman" w:eastAsia="PMingLiU" w:hAnsi="Times New Roman" w:cs="Times New Roman"/>
                <w:sz w:val="20"/>
                <w:szCs w:val="20"/>
                <w:lang w:eastAsia="zh-TW"/>
              </w:rPr>
              <w:t>searchSpaceZero</w:t>
            </w:r>
            <w:proofErr w:type="spellEnd"/>
            <w:r w:rsidRPr="00AE7586">
              <w:rPr>
                <w:rFonts w:ascii="Times New Roman" w:eastAsia="PMingLiU" w:hAnsi="Times New Roman" w:cs="Times New Roman"/>
                <w:sz w:val="20"/>
                <w:szCs w:val="20"/>
                <w:lang w:eastAsia="zh-TW"/>
              </w:rPr>
              <w:t xml:space="preserve"> (index) in 38.213 Table 13-11</w:t>
            </w:r>
          </w:p>
          <w:p w14:paraId="7287EFF6"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Setting E1: PRACH configurations </w:t>
            </w:r>
          </w:p>
          <w:p w14:paraId="640DB750" w14:textId="77777777" w:rsidR="00AE7586" w:rsidRPr="004F013D" w:rsidRDefault="00AE7586" w:rsidP="00AE7586">
            <w:pPr>
              <w:numPr>
                <w:ilvl w:val="4"/>
                <w:numId w:val="36"/>
              </w:numPr>
              <w:spacing w:after="0" w:line="240" w:lineRule="auto"/>
              <w:ind w:left="216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(legacy) PRACH resources according to the following PRACH configuration for all </w:t>
            </w:r>
            <w:r w:rsidRPr="004F013D">
              <w:rPr>
                <w:rFonts w:ascii="Times New Roman" w:eastAsia="PMingLiU" w:hAnsi="Times New Roman" w:cs="Times New Roman"/>
                <w:sz w:val="20"/>
                <w:szCs w:val="20"/>
                <w:lang w:eastAsia="zh-TW"/>
              </w:rPr>
              <w:t>transmitted SSBs</w:t>
            </w:r>
          </w:p>
          <w:p w14:paraId="7D3E5725" w14:textId="77777777" w:rsidR="00AE7586" w:rsidRPr="004F013D"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4F013D">
              <w:rPr>
                <w:rFonts w:ascii="Times New Roman" w:eastAsia="PMingLiU" w:hAnsi="Times New Roman" w:cs="Times New Roman"/>
                <w:sz w:val="20"/>
                <w:szCs w:val="20"/>
                <w:lang w:eastAsia="zh-TW"/>
              </w:rPr>
              <w:t xml:space="preserve">Case A1-1: PRACH configuration #5 (20ms) </w:t>
            </w:r>
          </w:p>
          <w:p w14:paraId="5BA21389" w14:textId="77777777" w:rsidR="00AE7586" w:rsidRPr="004F013D"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4F013D">
              <w:rPr>
                <w:rFonts w:ascii="Times New Roman" w:eastAsia="PMingLiU" w:hAnsi="Times New Roman" w:cs="Times New Roman"/>
                <w:sz w:val="20"/>
                <w:szCs w:val="20"/>
                <w:lang w:eastAsia="zh-TW"/>
              </w:rPr>
              <w:t xml:space="preserve">Case A1-2: PRACH configuration #17 (10ms) </w:t>
            </w:r>
          </w:p>
          <w:p w14:paraId="73D45A97" w14:textId="77777777" w:rsidR="00AE7586" w:rsidRPr="004F013D"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4F013D">
              <w:rPr>
                <w:rFonts w:ascii="Times New Roman" w:eastAsia="PMingLiU" w:hAnsi="Times New Roman" w:cs="Times New Roman"/>
                <w:sz w:val="20"/>
                <w:szCs w:val="20"/>
                <w:lang w:eastAsia="zh-TW"/>
              </w:rPr>
              <w:t xml:space="preserve">Case A2-1: PRACH configuration #0 (160ms) </w:t>
            </w:r>
          </w:p>
          <w:p w14:paraId="34A43B4E" w14:textId="77777777" w:rsidR="00AE7586" w:rsidRPr="004F013D" w:rsidRDefault="00AE7586" w:rsidP="00AE7586">
            <w:pPr>
              <w:numPr>
                <w:ilvl w:val="4"/>
                <w:numId w:val="36"/>
              </w:numPr>
              <w:spacing w:after="0" w:line="240" w:lineRule="auto"/>
              <w:ind w:left="2160"/>
              <w:rPr>
                <w:rFonts w:ascii="Times New Roman" w:eastAsia="PMingLiU" w:hAnsi="Times New Roman" w:cs="Times New Roman"/>
                <w:sz w:val="20"/>
                <w:szCs w:val="20"/>
                <w:lang w:eastAsia="zh-TW"/>
              </w:rPr>
            </w:pPr>
            <w:r w:rsidRPr="004F013D">
              <w:rPr>
                <w:rFonts w:ascii="Times New Roman" w:eastAsia="PMingLiU" w:hAnsi="Times New Roman" w:cs="Times New Roman"/>
                <w:sz w:val="20"/>
                <w:szCs w:val="20"/>
                <w:lang w:eastAsia="zh-TW"/>
              </w:rPr>
              <w:t>(time-domain PRACH adaptation) Additional and legacy PRACH resources yielding total PRACH resources that are according to one of the following PRACH configuration for all transmitted SSBs</w:t>
            </w:r>
          </w:p>
          <w:p w14:paraId="1B840145" w14:textId="77777777" w:rsidR="00AE7586" w:rsidRPr="004F013D"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4F013D">
              <w:rPr>
                <w:rFonts w:ascii="Times New Roman" w:eastAsia="PMingLiU" w:hAnsi="Times New Roman" w:cs="Times New Roman"/>
                <w:sz w:val="20"/>
                <w:szCs w:val="20"/>
                <w:lang w:eastAsia="zh-TW"/>
              </w:rPr>
              <w:t xml:space="preserve">Case B1: PRACH configuration #17 (10ms) </w:t>
            </w:r>
          </w:p>
          <w:p w14:paraId="3231770E" w14:textId="77777777" w:rsidR="00AE7586" w:rsidRPr="004F013D"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4F013D">
              <w:rPr>
                <w:rFonts w:ascii="Times New Roman" w:eastAsia="PMingLiU" w:hAnsi="Times New Roman" w:cs="Times New Roman"/>
                <w:sz w:val="20"/>
                <w:szCs w:val="20"/>
                <w:lang w:eastAsia="zh-TW"/>
              </w:rPr>
              <w:t>Case B2: PRACH configuration #0 (160ms)</w:t>
            </w:r>
          </w:p>
          <w:p w14:paraId="2EB11666" w14:textId="77777777"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Companies to report details of assumed time domain adaptation mechanism </w:t>
            </w:r>
          </w:p>
          <w:p w14:paraId="5AB51760" w14:textId="77777777" w:rsidR="00AE7586" w:rsidRPr="00AE7586" w:rsidRDefault="00AE7586" w:rsidP="00AE7586">
            <w:pPr>
              <w:numPr>
                <w:ilvl w:val="4"/>
                <w:numId w:val="36"/>
              </w:numPr>
              <w:spacing w:after="0" w:line="240" w:lineRule="auto"/>
              <w:ind w:left="216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(spatial-domain PRACH adaptation) Additional and legacy PRACH resources yielding total PRACH resources that are according to one of the following PRACH configuration </w:t>
            </w:r>
          </w:p>
          <w:p w14:paraId="704EB349" w14:textId="77777777"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Case C1: PRACH configuration #17 (10ms) </w:t>
            </w:r>
          </w:p>
          <w:p w14:paraId="1640E990" w14:textId="380ADB90"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Case C2: PRACH configuration #0 (160ms)</w:t>
            </w:r>
          </w:p>
          <w:p w14:paraId="534CFE78" w14:textId="77777777"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Companies to report details of assumed spatial domain adaptation mechanism, including details of </w:t>
            </w:r>
            <w:r w:rsidRPr="00AE7586">
              <w:rPr>
                <w:rFonts w:ascii="Times New Roman" w:hAnsi="Times New Roman" w:cs="Times New Roman"/>
                <w:sz w:val="20"/>
                <w:szCs w:val="20"/>
              </w:rPr>
              <w:t>non-uniform PRACH resource allocation across SSBs</w:t>
            </w:r>
          </w:p>
          <w:p w14:paraId="4BCB3489"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F: Cat 1/Cat 2 BS as defined in TR38.864</w:t>
            </w:r>
          </w:p>
          <w:p w14:paraId="4DAB37AC"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G1: Number of SSB beams: 4,8 SSBs in a SSB burst with SSB pattern case C</w:t>
            </w:r>
          </w:p>
          <w:p w14:paraId="3C839B66" w14:textId="77777777" w:rsidR="00AE7586" w:rsidRPr="00AE7586" w:rsidRDefault="00AE7586" w:rsidP="00AE7586">
            <w:pPr>
              <w:pStyle w:val="ListParagraph"/>
              <w:numPr>
                <w:ilvl w:val="3"/>
                <w:numId w:val="36"/>
              </w:numPr>
              <w:spacing w:after="0" w:line="240" w:lineRule="auto"/>
              <w:ind w:left="1440"/>
              <w:contextualSpacing/>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Note 1: Baseline to compare is Case C1 vs Case B1/A1-1/A1-2, Case C2 vs Case B2/A2-1</w:t>
            </w:r>
          </w:p>
          <w:p w14:paraId="1FED70B2" w14:textId="77777777" w:rsidR="00AE7586" w:rsidRPr="00AE7586" w:rsidRDefault="00AE7586" w:rsidP="00AE7586">
            <w:pPr>
              <w:pStyle w:val="ListParagraph"/>
              <w:numPr>
                <w:ilvl w:val="3"/>
                <w:numId w:val="36"/>
              </w:numPr>
              <w:spacing w:after="0" w:line="240" w:lineRule="auto"/>
              <w:ind w:left="1440"/>
              <w:contextualSpacing/>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Note 2: It is up to company to report the SSB-RO mapping ratio and </w:t>
            </w:r>
            <w:proofErr w:type="spellStart"/>
            <w:r w:rsidRPr="00AE7586">
              <w:rPr>
                <w:rFonts w:ascii="Times New Roman" w:eastAsia="PMingLiU" w:hAnsi="Times New Roman" w:cs="Times New Roman"/>
                <w:sz w:val="20"/>
                <w:szCs w:val="20"/>
                <w:lang w:eastAsia="zh-TW"/>
              </w:rPr>
              <w:t>FDMed</w:t>
            </w:r>
            <w:proofErr w:type="spellEnd"/>
            <w:r w:rsidRPr="00AE7586">
              <w:rPr>
                <w:rFonts w:ascii="Times New Roman" w:eastAsia="PMingLiU" w:hAnsi="Times New Roman" w:cs="Times New Roman"/>
                <w:sz w:val="20"/>
                <w:szCs w:val="20"/>
                <w:lang w:eastAsia="zh-TW"/>
              </w:rPr>
              <w:t xml:space="preserve"> RO number, </w:t>
            </w:r>
            <w:proofErr w:type="spellStart"/>
            <w:r w:rsidRPr="00AE7586">
              <w:rPr>
                <w:rFonts w:ascii="Times New Roman" w:eastAsia="PMingLiU" w:hAnsi="Times New Roman" w:cs="Times New Roman"/>
                <w:sz w:val="20"/>
                <w:szCs w:val="20"/>
                <w:lang w:eastAsia="zh-TW"/>
              </w:rPr>
              <w:t>etc</w:t>
            </w:r>
            <w:proofErr w:type="spellEnd"/>
          </w:p>
          <w:p w14:paraId="730931EE" w14:textId="77777777" w:rsidR="00AE7586" w:rsidRPr="00AE7586" w:rsidRDefault="00AE7586" w:rsidP="00AE7586">
            <w:pPr>
              <w:pStyle w:val="ListParagraph"/>
              <w:numPr>
                <w:ilvl w:val="3"/>
                <w:numId w:val="36"/>
              </w:numPr>
              <w:spacing w:after="0" w:line="240" w:lineRule="auto"/>
              <w:ind w:left="1440"/>
              <w:contextualSpacing/>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Note 3: Other PRACH configuration index with different PRACH format other than format 0 is not precluded</w:t>
            </w:r>
          </w:p>
          <w:p w14:paraId="42CD6C6D" w14:textId="77777777" w:rsidR="00AE7586" w:rsidRPr="00AE7586" w:rsidRDefault="00AE7586" w:rsidP="00AE7586">
            <w:pPr>
              <w:pStyle w:val="ListParagraph"/>
              <w:numPr>
                <w:ilvl w:val="3"/>
                <w:numId w:val="36"/>
              </w:numPr>
              <w:spacing w:after="0" w:line="240" w:lineRule="auto"/>
              <w:ind w:left="1440"/>
              <w:contextualSpacing/>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Note 4: Other SSB/SIB1/RACH periodicity/PRACH resource/configuration assumptions are not precluded (up to companies to report)</w:t>
            </w:r>
          </w:p>
          <w:p w14:paraId="4F4F331E" w14:textId="78299EDD" w:rsidR="003147E6" w:rsidRPr="00AE7586" w:rsidRDefault="00AE7586" w:rsidP="00AE7586">
            <w:pPr>
              <w:numPr>
                <w:ilvl w:val="2"/>
                <w:numId w:val="36"/>
              </w:numPr>
              <w:spacing w:after="120" w:line="240" w:lineRule="auto"/>
              <w:ind w:left="720"/>
              <w:rPr>
                <w:rFonts w:eastAsia="PMingLiU"/>
                <w:lang w:eastAsia="zh-TW"/>
              </w:rPr>
            </w:pPr>
            <w:r w:rsidRPr="00AE7586">
              <w:rPr>
                <w:rFonts w:ascii="Times New Roman" w:eastAsia="PMingLiU" w:hAnsi="Times New Roman" w:cs="Times New Roman"/>
                <w:sz w:val="20"/>
                <w:szCs w:val="20"/>
                <w:lang w:eastAsia="zh-TW"/>
              </w:rPr>
              <w:t>Other frameworks for network energy evaluation are not precluded, e.g. including for FR2</w:t>
            </w:r>
          </w:p>
        </w:tc>
      </w:tr>
    </w:tbl>
    <w:p w14:paraId="6182CA36" w14:textId="77777777" w:rsidR="003147E6" w:rsidRDefault="003147E6" w:rsidP="00B358C1">
      <w:pPr>
        <w:rPr>
          <w:rFonts w:ascii="Times New Roman" w:hAnsi="Times New Roman" w:cs="Times New Roman"/>
          <w:b/>
          <w:bCs/>
          <w:sz w:val="20"/>
          <w:szCs w:val="20"/>
          <w:u w:val="single"/>
          <w:lang w:eastAsia="x-none"/>
        </w:rPr>
      </w:pPr>
    </w:p>
    <w:p w14:paraId="29CD2331" w14:textId="5EE064AB" w:rsidR="00FE20FD" w:rsidRPr="00FE20FD" w:rsidRDefault="00FE20FD" w:rsidP="00B358C1">
      <w:pPr>
        <w:rPr>
          <w:rFonts w:ascii="Times New Roman" w:hAnsi="Times New Roman" w:cs="Times New Roman"/>
          <w:b/>
          <w:bCs/>
          <w:sz w:val="20"/>
          <w:szCs w:val="20"/>
          <w:u w:val="single"/>
          <w:lang w:eastAsia="x-none"/>
        </w:rPr>
      </w:pPr>
      <w:r w:rsidRPr="00FE20FD">
        <w:rPr>
          <w:rFonts w:ascii="Times New Roman" w:hAnsi="Times New Roman" w:cs="Times New Roman"/>
          <w:b/>
          <w:bCs/>
          <w:sz w:val="20"/>
          <w:szCs w:val="20"/>
          <w:u w:val="single"/>
          <w:lang w:eastAsia="x-none"/>
        </w:rPr>
        <w:t xml:space="preserve">RAN1#116 </w:t>
      </w:r>
      <w:proofErr w:type="spellStart"/>
      <w:r w:rsidRPr="00FE20FD">
        <w:rPr>
          <w:rFonts w:ascii="Times New Roman" w:hAnsi="Times New Roman" w:cs="Times New Roman"/>
          <w:b/>
          <w:bCs/>
          <w:sz w:val="20"/>
          <w:szCs w:val="20"/>
          <w:u w:val="single"/>
          <w:lang w:eastAsia="x-none"/>
        </w:rPr>
        <w:t>Agreeements</w:t>
      </w:r>
      <w:proofErr w:type="spellEnd"/>
    </w:p>
    <w:tbl>
      <w:tblPr>
        <w:tblStyle w:val="TableGrid"/>
        <w:tblW w:w="0" w:type="auto"/>
        <w:tblLook w:val="04A0" w:firstRow="1" w:lastRow="0" w:firstColumn="1" w:lastColumn="0" w:noHBand="0" w:noVBand="1"/>
      </w:tblPr>
      <w:tblGrid>
        <w:gridCol w:w="9962"/>
      </w:tblGrid>
      <w:tr w:rsidR="003147E6" w14:paraId="0F68E92B" w14:textId="77777777" w:rsidTr="003147E6">
        <w:tc>
          <w:tcPr>
            <w:tcW w:w="9962" w:type="dxa"/>
          </w:tcPr>
          <w:p w14:paraId="67D87E2E" w14:textId="77777777" w:rsidR="003147E6" w:rsidRPr="00EA7BEC" w:rsidRDefault="003147E6" w:rsidP="00F30688">
            <w:pPr>
              <w:spacing w:after="0"/>
              <w:rPr>
                <w:rFonts w:ascii="Times New Roman" w:hAnsi="Times New Roman" w:cs="Times New Roman"/>
                <w:b/>
                <w:bCs/>
                <w:sz w:val="20"/>
                <w:szCs w:val="20"/>
                <w:highlight w:val="green"/>
                <w:lang w:eastAsia="x-none"/>
              </w:rPr>
            </w:pPr>
            <w:r w:rsidRPr="00EA7BEC">
              <w:rPr>
                <w:rFonts w:ascii="Times New Roman" w:hAnsi="Times New Roman" w:cs="Times New Roman"/>
                <w:b/>
                <w:bCs/>
                <w:sz w:val="20"/>
                <w:szCs w:val="20"/>
                <w:highlight w:val="green"/>
                <w:lang w:eastAsia="x-none"/>
              </w:rPr>
              <w:t>Agreement</w:t>
            </w:r>
          </w:p>
          <w:p w14:paraId="776D8EBD" w14:textId="77777777" w:rsidR="003147E6" w:rsidRPr="00EA7BEC" w:rsidRDefault="003147E6" w:rsidP="00F30688">
            <w:pPr>
              <w:spacing w:after="0"/>
              <w:rPr>
                <w:rFonts w:ascii="Times New Roman" w:hAnsi="Times New Roman" w:cs="Times New Roman"/>
                <w:sz w:val="20"/>
                <w:szCs w:val="20"/>
              </w:rPr>
            </w:pPr>
            <w:r w:rsidRPr="00EA7BEC">
              <w:rPr>
                <w:rFonts w:ascii="Times New Roman" w:hAnsi="Times New Roman" w:cs="Times New Roman"/>
                <w:sz w:val="20"/>
                <w:szCs w:val="20"/>
              </w:rPr>
              <w:t xml:space="preserve">For adaptation of SSB in time-domain, consider the following adaptation mechanisms for further study </w:t>
            </w:r>
          </w:p>
          <w:p w14:paraId="4109D54E" w14:textId="77777777" w:rsidR="003147E6" w:rsidRPr="00EA7BEC" w:rsidRDefault="003147E6" w:rsidP="00F30688">
            <w:pPr>
              <w:pStyle w:val="BodyText"/>
              <w:numPr>
                <w:ilvl w:val="0"/>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Adaptation of SSB burst periodicity</w:t>
            </w:r>
          </w:p>
          <w:p w14:paraId="3148F9DD" w14:textId="77777777" w:rsidR="003147E6" w:rsidRPr="00EA7BEC" w:rsidRDefault="003147E6" w:rsidP="00F30688">
            <w:pPr>
              <w:pStyle w:val="BodyText"/>
              <w:numPr>
                <w:ilvl w:val="0"/>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Adaptation based on two SSB configurations where up to two configurations can be active</w:t>
            </w:r>
          </w:p>
          <w:p w14:paraId="57A655AC" w14:textId="77777777" w:rsidR="003147E6" w:rsidRPr="00EA7BEC" w:rsidRDefault="003147E6" w:rsidP="00F30688">
            <w:pPr>
              <w:numPr>
                <w:ilvl w:val="0"/>
                <w:numId w:val="31"/>
              </w:numPr>
              <w:spacing w:after="0"/>
              <w:rPr>
                <w:rFonts w:ascii="Times New Roman" w:hAnsi="Times New Roman" w:cs="Times New Roman"/>
                <w:sz w:val="20"/>
                <w:szCs w:val="20"/>
                <w:lang w:eastAsia="x-none"/>
              </w:rPr>
            </w:pPr>
            <w:r w:rsidRPr="00EA7BEC">
              <w:rPr>
                <w:rFonts w:ascii="Times New Roman" w:hAnsi="Times New Roman" w:cs="Times New Roman"/>
                <w:sz w:val="20"/>
                <w:szCs w:val="20"/>
                <w:lang w:eastAsia="x-none"/>
              </w:rPr>
              <w:t>Adaptation based on skipping/transmitting some SSB bursts non-uniformly with single SSB configuration</w:t>
            </w:r>
          </w:p>
          <w:p w14:paraId="23317EC7" w14:textId="77777777" w:rsidR="003147E6" w:rsidRPr="00EA7BEC" w:rsidRDefault="003147E6" w:rsidP="00F30688">
            <w:pPr>
              <w:numPr>
                <w:ilvl w:val="0"/>
                <w:numId w:val="31"/>
              </w:numPr>
              <w:spacing w:after="0"/>
              <w:rPr>
                <w:rFonts w:ascii="Times New Roman" w:hAnsi="Times New Roman" w:cs="Times New Roman"/>
                <w:sz w:val="20"/>
                <w:szCs w:val="20"/>
                <w:lang w:eastAsia="x-none"/>
              </w:rPr>
            </w:pPr>
            <w:r w:rsidRPr="00EA7BEC">
              <w:rPr>
                <w:rFonts w:ascii="Times New Roman" w:hAnsi="Times New Roman" w:cs="Times New Roman"/>
                <w:sz w:val="20"/>
                <w:szCs w:val="20"/>
                <w:lang w:eastAsia="x-none"/>
              </w:rPr>
              <w:t>Adapting the transmitted number of SSBs within a SSB burst</w:t>
            </w:r>
          </w:p>
          <w:p w14:paraId="3CD96339" w14:textId="77777777" w:rsidR="003147E6" w:rsidRPr="00EA7BEC" w:rsidRDefault="003147E6" w:rsidP="00F30688">
            <w:pPr>
              <w:pStyle w:val="BodyText"/>
              <w:numPr>
                <w:ilvl w:val="0"/>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Cell DTX for SSB adaptation</w:t>
            </w:r>
          </w:p>
          <w:p w14:paraId="7AC04DC2" w14:textId="77777777" w:rsidR="003147E6" w:rsidRPr="00EA7BEC" w:rsidRDefault="003147E6" w:rsidP="00F30688">
            <w:pPr>
              <w:pStyle w:val="BodyText"/>
              <w:numPr>
                <w:ilvl w:val="0"/>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Whether to support new SSB burst periodicity value(s)</w:t>
            </w:r>
          </w:p>
          <w:p w14:paraId="3E73F354" w14:textId="77777777" w:rsidR="003147E6" w:rsidRPr="00EA7BEC" w:rsidRDefault="003147E6" w:rsidP="00F30688">
            <w:pPr>
              <w:pStyle w:val="BodyText"/>
              <w:numPr>
                <w:ilvl w:val="0"/>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Whether to support new SSB burst(s) (i.e. how SSB transmission is made within a burst)</w:t>
            </w:r>
          </w:p>
          <w:p w14:paraId="014AAE11" w14:textId="77777777" w:rsidR="003147E6" w:rsidRPr="00EA7BEC" w:rsidRDefault="003147E6" w:rsidP="00F30688">
            <w:pPr>
              <w:pStyle w:val="BodyText"/>
              <w:numPr>
                <w:ilvl w:val="1"/>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 xml:space="preserve">New compact SSB burst(s) </w:t>
            </w:r>
          </w:p>
          <w:p w14:paraId="29047FC5" w14:textId="77777777" w:rsidR="003147E6" w:rsidRPr="00EA7BEC" w:rsidRDefault="003147E6" w:rsidP="00F30688">
            <w:pPr>
              <w:pStyle w:val="BodyText"/>
              <w:numPr>
                <w:ilvl w:val="1"/>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Adapting the position of SSBs within a SSB burst</w:t>
            </w:r>
          </w:p>
          <w:p w14:paraId="2CA667E2" w14:textId="77777777" w:rsidR="003147E6" w:rsidRPr="00741EA5" w:rsidRDefault="003147E6" w:rsidP="00F30688">
            <w:pPr>
              <w:pStyle w:val="BodyText"/>
              <w:numPr>
                <w:ilvl w:val="0"/>
                <w:numId w:val="31"/>
              </w:numPr>
              <w:suppressAutoHyphens/>
              <w:spacing w:after="120"/>
              <w:jc w:val="both"/>
              <w:rPr>
                <w:rFonts w:ascii="Times New Roman" w:hAnsi="Times New Roman" w:cs="Times New Roman"/>
                <w:sz w:val="20"/>
                <w:szCs w:val="20"/>
              </w:rPr>
            </w:pPr>
            <w:r w:rsidRPr="00EA7BEC">
              <w:rPr>
                <w:rFonts w:ascii="Times New Roman" w:hAnsi="Times New Roman" w:cs="Times New Roman"/>
                <w:sz w:val="20"/>
                <w:szCs w:val="20"/>
              </w:rPr>
              <w:t>Other mechanisms/combinations are not precluded</w:t>
            </w:r>
          </w:p>
          <w:p w14:paraId="06EC1ABD" w14:textId="77777777" w:rsidR="003147E6" w:rsidRPr="009314F5" w:rsidRDefault="003147E6" w:rsidP="00F30688">
            <w:pPr>
              <w:spacing w:after="0"/>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2ACA8763" w14:textId="77777777" w:rsidR="003147E6" w:rsidRPr="00FE358A" w:rsidRDefault="003147E6" w:rsidP="00F30688">
            <w:pPr>
              <w:pStyle w:val="BodyText"/>
              <w:suppressAutoHyphens/>
              <w:spacing w:after="0"/>
              <w:rPr>
                <w:rFonts w:ascii="Times New Roman" w:hAnsi="Times New Roman" w:cs="Times New Roman"/>
                <w:sz w:val="20"/>
                <w:szCs w:val="20"/>
              </w:rPr>
            </w:pPr>
            <w:r w:rsidRPr="009314F5">
              <w:rPr>
                <w:rFonts w:ascii="Times New Roman" w:hAnsi="Times New Roman" w:cs="Times New Roman"/>
                <w:sz w:val="20"/>
                <w:szCs w:val="20"/>
              </w:rPr>
              <w:t xml:space="preserve">For </w:t>
            </w:r>
            <w:r w:rsidRPr="00FE358A">
              <w:rPr>
                <w:rFonts w:ascii="Times New Roman" w:hAnsi="Times New Roman" w:cs="Times New Roman"/>
                <w:sz w:val="20"/>
                <w:szCs w:val="20"/>
              </w:rPr>
              <w:t>adaptation of PRACH in time-domain, consider the following adaptation mechanisms for further study</w:t>
            </w:r>
          </w:p>
          <w:p w14:paraId="36B89E12" w14:textId="77777777" w:rsidR="003147E6" w:rsidRPr="00FE358A" w:rsidRDefault="003147E6" w:rsidP="00F30688">
            <w:pPr>
              <w:pStyle w:val="BodyText"/>
              <w:numPr>
                <w:ilvl w:val="0"/>
                <w:numId w:val="31"/>
              </w:numPr>
              <w:suppressAutoHyphens/>
              <w:spacing w:after="0"/>
              <w:rPr>
                <w:rFonts w:ascii="Times New Roman" w:hAnsi="Times New Roman" w:cs="Times New Roman"/>
                <w:sz w:val="20"/>
                <w:szCs w:val="20"/>
              </w:rPr>
            </w:pPr>
            <w:r w:rsidRPr="00FE358A">
              <w:rPr>
                <w:rFonts w:ascii="Times New Roman" w:hAnsi="Times New Roman" w:cs="Times New Roman"/>
                <w:sz w:val="20"/>
                <w:szCs w:val="20"/>
              </w:rPr>
              <w:t>Adaptation based on configuration of additional[/different] PRACH resources for NES-capable UEs in addition to PRACH resources for legacy UEs (if any)</w:t>
            </w:r>
          </w:p>
          <w:p w14:paraId="6394E41A" w14:textId="77777777" w:rsidR="003147E6" w:rsidRPr="009314F5" w:rsidRDefault="003147E6" w:rsidP="00F30688">
            <w:pPr>
              <w:pStyle w:val="BodyText"/>
              <w:numPr>
                <w:ilvl w:val="1"/>
                <w:numId w:val="31"/>
              </w:numPr>
              <w:suppressAutoHyphens/>
              <w:spacing w:after="0"/>
              <w:rPr>
                <w:rFonts w:ascii="Times New Roman" w:hAnsi="Times New Roman" w:cs="Times New Roman"/>
                <w:sz w:val="20"/>
                <w:szCs w:val="20"/>
              </w:rPr>
            </w:pPr>
            <w:r w:rsidRPr="00FE358A">
              <w:rPr>
                <w:rFonts w:ascii="Times New Roman" w:hAnsi="Times New Roman" w:cs="Times New Roman"/>
                <w:sz w:val="20"/>
                <w:szCs w:val="20"/>
              </w:rPr>
              <w:t>Note: NES-capable UEs can use both additional</w:t>
            </w:r>
            <w:r w:rsidRPr="009314F5">
              <w:rPr>
                <w:rFonts w:ascii="Times New Roman" w:hAnsi="Times New Roman" w:cs="Times New Roman"/>
                <w:sz w:val="20"/>
                <w:szCs w:val="20"/>
              </w:rPr>
              <w:t xml:space="preserve"> PRACH resources and PRACH resources for legacy UEs</w:t>
            </w:r>
          </w:p>
          <w:p w14:paraId="61FFAD95" w14:textId="77777777" w:rsidR="003147E6" w:rsidRPr="009314F5" w:rsidRDefault="003147E6" w:rsidP="00F30688">
            <w:pPr>
              <w:pStyle w:val="BodyText"/>
              <w:numPr>
                <w:ilvl w:val="0"/>
                <w:numId w:val="31"/>
              </w:numPr>
              <w:suppressAutoHyphens/>
              <w:spacing w:after="0"/>
              <w:rPr>
                <w:rFonts w:ascii="Times New Roman" w:hAnsi="Times New Roman" w:cs="Times New Roman"/>
                <w:sz w:val="20"/>
                <w:szCs w:val="20"/>
              </w:rPr>
            </w:pPr>
            <w:r w:rsidRPr="009314F5">
              <w:rPr>
                <w:rFonts w:ascii="Times New Roman" w:hAnsi="Times New Roman" w:cs="Times New Roman"/>
                <w:sz w:val="20"/>
                <w:szCs w:val="20"/>
              </w:rPr>
              <w:t>For the additional PRACH resources,</w:t>
            </w:r>
          </w:p>
          <w:p w14:paraId="28B31BCD" w14:textId="77777777" w:rsidR="003147E6" w:rsidRPr="009314F5" w:rsidRDefault="003147E6" w:rsidP="00F30688">
            <w:pPr>
              <w:pStyle w:val="BodyText"/>
              <w:numPr>
                <w:ilvl w:val="1"/>
                <w:numId w:val="31"/>
              </w:numPr>
              <w:suppressAutoHyphens/>
              <w:spacing w:after="0"/>
              <w:rPr>
                <w:rFonts w:ascii="Times New Roman" w:hAnsi="Times New Roman" w:cs="Times New Roman"/>
                <w:sz w:val="20"/>
                <w:szCs w:val="20"/>
              </w:rPr>
            </w:pPr>
            <w:r w:rsidRPr="009314F5">
              <w:rPr>
                <w:rFonts w:ascii="Times New Roman" w:hAnsi="Times New Roman" w:cs="Times New Roman"/>
                <w:sz w:val="20"/>
                <w:szCs w:val="20"/>
              </w:rPr>
              <w:t xml:space="preserve">Adaptation of PRACH resource periodicity/PRACH occasion </w:t>
            </w:r>
          </w:p>
          <w:p w14:paraId="7A3E45CF" w14:textId="77777777" w:rsidR="003147E6" w:rsidRPr="009314F5" w:rsidRDefault="003147E6" w:rsidP="00F30688">
            <w:pPr>
              <w:pStyle w:val="BodyText"/>
              <w:numPr>
                <w:ilvl w:val="1"/>
                <w:numId w:val="31"/>
              </w:numPr>
              <w:suppressAutoHyphens/>
              <w:spacing w:after="0"/>
              <w:rPr>
                <w:rFonts w:ascii="Times New Roman" w:hAnsi="Times New Roman" w:cs="Times New Roman"/>
                <w:sz w:val="20"/>
                <w:szCs w:val="20"/>
              </w:rPr>
            </w:pPr>
            <w:r w:rsidRPr="009314F5">
              <w:rPr>
                <w:rFonts w:ascii="Times New Roman" w:hAnsi="Times New Roman" w:cs="Times New Roman"/>
                <w:sz w:val="20"/>
                <w:szCs w:val="20"/>
              </w:rPr>
              <w:t>Adaptation at PRACH configuration/association period/association pattern period level and SSB to RO mapping cycle</w:t>
            </w:r>
          </w:p>
          <w:p w14:paraId="42091B32" w14:textId="77777777" w:rsidR="003147E6" w:rsidRPr="009314F5" w:rsidRDefault="003147E6" w:rsidP="00F30688">
            <w:pPr>
              <w:pStyle w:val="BodyText"/>
              <w:numPr>
                <w:ilvl w:val="1"/>
                <w:numId w:val="31"/>
              </w:numPr>
              <w:suppressAutoHyphens/>
              <w:spacing w:after="0"/>
              <w:rPr>
                <w:rFonts w:ascii="Times New Roman" w:hAnsi="Times New Roman" w:cs="Times New Roman"/>
                <w:sz w:val="20"/>
                <w:szCs w:val="20"/>
              </w:rPr>
            </w:pPr>
            <w:r w:rsidRPr="009314F5">
              <w:rPr>
                <w:rFonts w:ascii="Times New Roman" w:hAnsi="Times New Roman" w:cs="Times New Roman"/>
                <w:sz w:val="20"/>
                <w:szCs w:val="20"/>
              </w:rPr>
              <w:t>Adaptation based on extending cell DRX operation for PRACH</w:t>
            </w:r>
          </w:p>
          <w:p w14:paraId="726536E3" w14:textId="77777777" w:rsidR="003147E6" w:rsidRPr="009314F5" w:rsidRDefault="003147E6" w:rsidP="00F30688">
            <w:pPr>
              <w:pStyle w:val="BodyText"/>
              <w:numPr>
                <w:ilvl w:val="1"/>
                <w:numId w:val="31"/>
              </w:numPr>
              <w:suppressAutoHyphens/>
              <w:spacing w:after="0"/>
              <w:rPr>
                <w:rFonts w:ascii="Times New Roman" w:hAnsi="Times New Roman" w:cs="Times New Roman"/>
                <w:sz w:val="20"/>
                <w:szCs w:val="20"/>
              </w:rPr>
            </w:pPr>
            <w:r w:rsidRPr="009314F5">
              <w:rPr>
                <w:rFonts w:ascii="Times New Roman" w:hAnsi="Times New Roman" w:cs="Times New Roman"/>
                <w:sz w:val="20"/>
                <w:szCs w:val="20"/>
              </w:rPr>
              <w:t>Concentrating ROs in time domain</w:t>
            </w:r>
          </w:p>
          <w:p w14:paraId="2FF7879F" w14:textId="77777777" w:rsidR="003147E6" w:rsidRPr="00741EA5" w:rsidRDefault="003147E6" w:rsidP="00F30688">
            <w:pPr>
              <w:pStyle w:val="BodyText"/>
              <w:numPr>
                <w:ilvl w:val="0"/>
                <w:numId w:val="31"/>
              </w:numPr>
              <w:suppressAutoHyphens/>
              <w:spacing w:after="120"/>
              <w:rPr>
                <w:rFonts w:ascii="Times New Roman" w:hAnsi="Times New Roman" w:cs="Times New Roman"/>
                <w:sz w:val="20"/>
                <w:szCs w:val="20"/>
              </w:rPr>
            </w:pPr>
            <w:r w:rsidRPr="009314F5">
              <w:rPr>
                <w:rFonts w:ascii="Times New Roman" w:hAnsi="Times New Roman" w:cs="Times New Roman"/>
                <w:sz w:val="20"/>
                <w:szCs w:val="20"/>
              </w:rPr>
              <w:t>Other options are not precluded</w:t>
            </w:r>
          </w:p>
          <w:p w14:paraId="461A9AA1" w14:textId="77777777" w:rsidR="003147E6" w:rsidRPr="009314F5" w:rsidRDefault="003147E6" w:rsidP="003147E6">
            <w:pPr>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05AAF15A" w14:textId="77777777" w:rsidR="003147E6" w:rsidRPr="009314F5" w:rsidRDefault="003147E6" w:rsidP="003147E6">
            <w:pPr>
              <w:pStyle w:val="BodyText"/>
              <w:spacing w:after="80"/>
              <w:rPr>
                <w:rFonts w:ascii="Times New Roman" w:hAnsi="Times New Roman" w:cs="Times New Roman"/>
                <w:sz w:val="20"/>
                <w:szCs w:val="20"/>
              </w:rPr>
            </w:pPr>
            <w:r w:rsidRPr="009314F5">
              <w:rPr>
                <w:rFonts w:ascii="Times New Roman" w:hAnsi="Times New Roman" w:cs="Times New Roman"/>
                <w:sz w:val="20"/>
                <w:szCs w:val="20"/>
              </w:rPr>
              <w:t xml:space="preserve">For adaptation of paging, </w:t>
            </w:r>
          </w:p>
          <w:p w14:paraId="09F9BB87" w14:textId="77777777" w:rsidR="003147E6" w:rsidRPr="00FE358A" w:rsidRDefault="003147E6" w:rsidP="003147E6">
            <w:pPr>
              <w:pStyle w:val="BodyText"/>
              <w:numPr>
                <w:ilvl w:val="0"/>
                <w:numId w:val="32"/>
              </w:numPr>
              <w:spacing w:after="80"/>
              <w:rPr>
                <w:rFonts w:ascii="Times New Roman" w:hAnsi="Times New Roman" w:cs="Times New Roman"/>
                <w:sz w:val="20"/>
                <w:szCs w:val="20"/>
              </w:rPr>
            </w:pPr>
            <w:r w:rsidRPr="009314F5">
              <w:rPr>
                <w:rFonts w:ascii="Times New Roman" w:hAnsi="Times New Roman" w:cs="Times New Roman"/>
                <w:sz w:val="20"/>
                <w:szCs w:val="20"/>
              </w:rPr>
              <w:t xml:space="preserve">Study further from RAN1 perspective, techniques for adaptation of paging occasions in time-domain and achievable network </w:t>
            </w:r>
            <w:r w:rsidRPr="00FE358A">
              <w:rPr>
                <w:rFonts w:ascii="Times New Roman" w:hAnsi="Times New Roman" w:cs="Times New Roman"/>
                <w:sz w:val="20"/>
                <w:szCs w:val="20"/>
              </w:rPr>
              <w:t>energy savings</w:t>
            </w:r>
          </w:p>
          <w:p w14:paraId="4C9BD580" w14:textId="77777777" w:rsidR="003147E6" w:rsidRPr="00741EA5" w:rsidRDefault="003147E6" w:rsidP="003147E6">
            <w:pPr>
              <w:pStyle w:val="BodyText"/>
              <w:numPr>
                <w:ilvl w:val="0"/>
                <w:numId w:val="32"/>
              </w:numPr>
              <w:spacing w:after="120"/>
              <w:rPr>
                <w:rFonts w:ascii="Times New Roman" w:hAnsi="Times New Roman" w:cs="Times New Roman"/>
                <w:sz w:val="20"/>
                <w:szCs w:val="20"/>
              </w:rPr>
            </w:pPr>
            <w:r w:rsidRPr="00FE358A">
              <w:rPr>
                <w:rFonts w:ascii="Times New Roman" w:hAnsi="Times New Roman" w:cs="Times New Roman"/>
                <w:sz w:val="20"/>
                <w:szCs w:val="20"/>
              </w:rPr>
              <w:t>Note: Specification details for PO/PF determination and paging-related configuration/procedures to be handled</w:t>
            </w:r>
            <w:r w:rsidRPr="009314F5">
              <w:rPr>
                <w:rFonts w:ascii="Times New Roman" w:hAnsi="Times New Roman" w:cs="Times New Roman"/>
                <w:sz w:val="20"/>
                <w:szCs w:val="20"/>
              </w:rPr>
              <w:t xml:space="preserve"> by RAN2</w:t>
            </w:r>
          </w:p>
          <w:p w14:paraId="115A76D4" w14:textId="77777777" w:rsidR="003147E6" w:rsidRPr="009314F5" w:rsidRDefault="003147E6" w:rsidP="002A2E08">
            <w:pPr>
              <w:spacing w:after="0"/>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568D68FF" w14:textId="77777777" w:rsidR="003147E6" w:rsidRPr="009314F5" w:rsidRDefault="003147E6" w:rsidP="002A2E08">
            <w:pPr>
              <w:pStyle w:val="BodyText"/>
              <w:spacing w:after="0"/>
              <w:rPr>
                <w:rFonts w:ascii="Times New Roman" w:hAnsi="Times New Roman" w:cs="Times New Roman"/>
                <w:sz w:val="20"/>
                <w:szCs w:val="20"/>
              </w:rPr>
            </w:pPr>
            <w:r w:rsidRPr="009314F5">
              <w:rPr>
                <w:rFonts w:ascii="Times New Roman" w:hAnsi="Times New Roman" w:cs="Times New Roman"/>
                <w:sz w:val="20"/>
                <w:szCs w:val="20"/>
              </w:rPr>
              <w:t xml:space="preserve">For the adaptation mechanisms of SSB in time-domain, study further applicable scenarios and associated legacy UE impact/handling (if any) based on the following: </w:t>
            </w:r>
          </w:p>
          <w:p w14:paraId="0A01F181" w14:textId="77777777" w:rsidR="003147E6" w:rsidRPr="009314F5" w:rsidRDefault="003147E6" w:rsidP="002A2E08">
            <w:pPr>
              <w:pStyle w:val="BodyText"/>
              <w:numPr>
                <w:ilvl w:val="0"/>
                <w:numId w:val="33"/>
              </w:numPr>
              <w:spacing w:after="0"/>
              <w:rPr>
                <w:rFonts w:ascii="Times New Roman" w:hAnsi="Times New Roman" w:cs="Times New Roman"/>
                <w:sz w:val="20"/>
                <w:szCs w:val="20"/>
              </w:rPr>
            </w:pPr>
            <w:r w:rsidRPr="009314F5">
              <w:rPr>
                <w:rFonts w:ascii="Times New Roman" w:hAnsi="Times New Roman" w:cs="Times New Roman"/>
                <w:sz w:val="20"/>
                <w:szCs w:val="20"/>
              </w:rPr>
              <w:t xml:space="preserve">Applicability to UE in idle/inactive and/or connected mode </w:t>
            </w:r>
          </w:p>
          <w:p w14:paraId="079AA6CD" w14:textId="77777777" w:rsidR="003147E6" w:rsidRPr="00741EA5" w:rsidRDefault="003147E6" w:rsidP="00F30688">
            <w:pPr>
              <w:pStyle w:val="BodyText"/>
              <w:numPr>
                <w:ilvl w:val="0"/>
                <w:numId w:val="33"/>
              </w:numPr>
              <w:spacing w:after="120"/>
              <w:rPr>
                <w:rFonts w:ascii="Times New Roman" w:hAnsi="Times New Roman" w:cs="Times New Roman"/>
                <w:sz w:val="20"/>
                <w:szCs w:val="20"/>
              </w:rPr>
            </w:pPr>
            <w:r w:rsidRPr="009314F5">
              <w:rPr>
                <w:rFonts w:ascii="Times New Roman" w:hAnsi="Times New Roman" w:cs="Times New Roman"/>
                <w:sz w:val="20"/>
                <w:szCs w:val="20"/>
              </w:rPr>
              <w:t xml:space="preserve">Applicability to </w:t>
            </w:r>
            <w:proofErr w:type="spellStart"/>
            <w:r w:rsidRPr="009314F5">
              <w:rPr>
                <w:rFonts w:ascii="Times New Roman" w:hAnsi="Times New Roman" w:cs="Times New Roman"/>
                <w:sz w:val="20"/>
                <w:szCs w:val="20"/>
              </w:rPr>
              <w:t>PCell</w:t>
            </w:r>
            <w:proofErr w:type="spellEnd"/>
            <w:r w:rsidRPr="009314F5">
              <w:rPr>
                <w:rFonts w:ascii="Times New Roman" w:hAnsi="Times New Roman" w:cs="Times New Roman"/>
                <w:sz w:val="20"/>
                <w:szCs w:val="20"/>
              </w:rPr>
              <w:t xml:space="preserve"> and/or </w:t>
            </w:r>
            <w:proofErr w:type="spellStart"/>
            <w:r w:rsidRPr="009314F5">
              <w:rPr>
                <w:rFonts w:ascii="Times New Roman" w:hAnsi="Times New Roman" w:cs="Times New Roman"/>
                <w:sz w:val="20"/>
                <w:szCs w:val="20"/>
              </w:rPr>
              <w:t>SCell</w:t>
            </w:r>
            <w:proofErr w:type="spellEnd"/>
            <w:r w:rsidRPr="009314F5">
              <w:rPr>
                <w:rFonts w:ascii="Times New Roman" w:hAnsi="Times New Roman" w:cs="Times New Roman"/>
                <w:sz w:val="20"/>
                <w:szCs w:val="20"/>
              </w:rPr>
              <w:t>(s)</w:t>
            </w:r>
          </w:p>
          <w:p w14:paraId="52FDBE25" w14:textId="77777777" w:rsidR="003147E6" w:rsidRPr="009314F5" w:rsidRDefault="003147E6" w:rsidP="002A2E08">
            <w:pPr>
              <w:spacing w:after="0"/>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6B7469B4" w14:textId="77777777" w:rsidR="003147E6" w:rsidRPr="009314F5" w:rsidRDefault="003147E6" w:rsidP="002A2E08">
            <w:pPr>
              <w:pStyle w:val="BodyText"/>
              <w:spacing w:after="0"/>
              <w:rPr>
                <w:rFonts w:ascii="Times New Roman" w:hAnsi="Times New Roman" w:cs="Times New Roman"/>
                <w:sz w:val="20"/>
                <w:szCs w:val="20"/>
              </w:rPr>
            </w:pPr>
            <w:r w:rsidRPr="009314F5">
              <w:rPr>
                <w:rFonts w:ascii="Times New Roman" w:hAnsi="Times New Roman" w:cs="Times New Roman"/>
                <w:sz w:val="20"/>
                <w:szCs w:val="20"/>
              </w:rPr>
              <w:t xml:space="preserve">For the adaptation mechanisms of SSB in time-domain, study further following mechanisms: </w:t>
            </w:r>
          </w:p>
          <w:p w14:paraId="6C081D8B" w14:textId="77777777" w:rsidR="003147E6" w:rsidRPr="009314F5" w:rsidRDefault="003147E6" w:rsidP="002A2E08">
            <w:pPr>
              <w:pStyle w:val="BodyText"/>
              <w:numPr>
                <w:ilvl w:val="0"/>
                <w:numId w:val="33"/>
              </w:numPr>
              <w:spacing w:after="0"/>
              <w:rPr>
                <w:rFonts w:ascii="Times New Roman" w:hAnsi="Times New Roman" w:cs="Times New Roman"/>
                <w:sz w:val="20"/>
                <w:szCs w:val="20"/>
              </w:rPr>
            </w:pPr>
            <w:r w:rsidRPr="009314F5">
              <w:rPr>
                <w:rFonts w:ascii="Times New Roman" w:hAnsi="Times New Roman" w:cs="Times New Roman"/>
                <w:sz w:val="20"/>
                <w:szCs w:val="20"/>
              </w:rPr>
              <w:t xml:space="preserve">Adaptation mechanism indicated or configured by </w:t>
            </w:r>
            <w:proofErr w:type="spellStart"/>
            <w:r w:rsidRPr="009314F5">
              <w:rPr>
                <w:rFonts w:ascii="Times New Roman" w:hAnsi="Times New Roman" w:cs="Times New Roman"/>
                <w:sz w:val="20"/>
                <w:szCs w:val="20"/>
              </w:rPr>
              <w:t>gNB</w:t>
            </w:r>
            <w:proofErr w:type="spellEnd"/>
            <w:r w:rsidRPr="009314F5">
              <w:rPr>
                <w:rFonts w:ascii="Times New Roman" w:hAnsi="Times New Roman" w:cs="Times New Roman"/>
                <w:sz w:val="20"/>
                <w:szCs w:val="20"/>
              </w:rPr>
              <w:t xml:space="preserve"> without UE trigger</w:t>
            </w:r>
          </w:p>
          <w:p w14:paraId="0E6240C8" w14:textId="77777777" w:rsidR="003147E6" w:rsidRPr="00FE358A" w:rsidRDefault="003147E6" w:rsidP="002A2E08">
            <w:pPr>
              <w:pStyle w:val="BodyText"/>
              <w:numPr>
                <w:ilvl w:val="0"/>
                <w:numId w:val="33"/>
              </w:numPr>
              <w:spacing w:after="0"/>
              <w:rPr>
                <w:rFonts w:ascii="Times New Roman" w:hAnsi="Times New Roman" w:cs="Times New Roman"/>
                <w:sz w:val="20"/>
                <w:szCs w:val="20"/>
              </w:rPr>
            </w:pPr>
            <w:r w:rsidRPr="00FE358A">
              <w:rPr>
                <w:rFonts w:ascii="Times New Roman" w:hAnsi="Times New Roman" w:cs="Times New Roman"/>
                <w:sz w:val="20"/>
                <w:szCs w:val="20"/>
              </w:rPr>
              <w:t>Adaptation triggered by UE (if any)</w:t>
            </w:r>
          </w:p>
          <w:p w14:paraId="6A5BDFB1" w14:textId="77777777" w:rsidR="003147E6" w:rsidRPr="009314F5" w:rsidRDefault="003147E6" w:rsidP="00F30688">
            <w:pPr>
              <w:spacing w:after="120"/>
              <w:rPr>
                <w:rFonts w:ascii="Times New Roman" w:hAnsi="Times New Roman" w:cs="Times New Roman"/>
                <w:sz w:val="20"/>
                <w:szCs w:val="20"/>
                <w:lang w:eastAsia="x-none"/>
              </w:rPr>
            </w:pPr>
            <w:r w:rsidRPr="00FE358A">
              <w:rPr>
                <w:rFonts w:ascii="Times New Roman" w:hAnsi="Times New Roman" w:cs="Times New Roman"/>
                <w:sz w:val="20"/>
                <w:szCs w:val="20"/>
                <w:lang w:eastAsia="x-none"/>
              </w:rPr>
              <w:t>FFS: Details of associated signaling/indication/configuration</w:t>
            </w:r>
          </w:p>
          <w:p w14:paraId="61A17B7D" w14:textId="77777777" w:rsidR="003147E6" w:rsidRPr="009314F5" w:rsidRDefault="003147E6" w:rsidP="003147E6">
            <w:pPr>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0B0B63B9" w14:textId="77777777" w:rsidR="003147E6" w:rsidRPr="009314F5" w:rsidRDefault="003147E6" w:rsidP="002A2E08">
            <w:pPr>
              <w:pStyle w:val="BodyText"/>
              <w:spacing w:after="0"/>
              <w:rPr>
                <w:rFonts w:ascii="Times New Roman" w:hAnsi="Times New Roman" w:cs="Times New Roman"/>
                <w:sz w:val="20"/>
                <w:szCs w:val="20"/>
              </w:rPr>
            </w:pPr>
            <w:r w:rsidRPr="009314F5">
              <w:rPr>
                <w:rFonts w:ascii="Times New Roman" w:hAnsi="Times New Roman" w:cs="Times New Roman"/>
                <w:sz w:val="20"/>
                <w:szCs w:val="20"/>
              </w:rPr>
              <w:t>For the adaptation mechanisms of PRACH in time-domain</w:t>
            </w:r>
          </w:p>
          <w:p w14:paraId="4EFD669B" w14:textId="77777777" w:rsidR="003147E6" w:rsidRPr="009314F5" w:rsidRDefault="003147E6" w:rsidP="002A2E08">
            <w:pPr>
              <w:pStyle w:val="BodyText"/>
              <w:numPr>
                <w:ilvl w:val="0"/>
                <w:numId w:val="34"/>
              </w:numPr>
              <w:spacing w:after="0"/>
              <w:rPr>
                <w:rFonts w:ascii="Times New Roman" w:hAnsi="Times New Roman" w:cs="Times New Roman"/>
                <w:sz w:val="20"/>
                <w:szCs w:val="20"/>
              </w:rPr>
            </w:pPr>
            <w:r w:rsidRPr="009314F5">
              <w:rPr>
                <w:rFonts w:ascii="Times New Roman" w:hAnsi="Times New Roman" w:cs="Times New Roman"/>
                <w:sz w:val="20"/>
                <w:szCs w:val="20"/>
              </w:rPr>
              <w:t xml:space="preserve">Support at least PRACH adaptation provided by </w:t>
            </w:r>
            <w:proofErr w:type="spellStart"/>
            <w:r w:rsidRPr="009314F5">
              <w:rPr>
                <w:rFonts w:ascii="Times New Roman" w:hAnsi="Times New Roman" w:cs="Times New Roman"/>
                <w:sz w:val="20"/>
                <w:szCs w:val="20"/>
              </w:rPr>
              <w:t>gNB</w:t>
            </w:r>
            <w:proofErr w:type="spellEnd"/>
            <w:r w:rsidRPr="009314F5">
              <w:rPr>
                <w:rFonts w:ascii="Times New Roman" w:hAnsi="Times New Roman" w:cs="Times New Roman"/>
                <w:sz w:val="20"/>
                <w:szCs w:val="20"/>
              </w:rPr>
              <w:t xml:space="preserve"> without UE trigger</w:t>
            </w:r>
          </w:p>
          <w:p w14:paraId="6A561D33" w14:textId="77777777" w:rsidR="003147E6" w:rsidRPr="00FE358A" w:rsidRDefault="003147E6" w:rsidP="002A2E08">
            <w:pPr>
              <w:pStyle w:val="BodyText"/>
              <w:numPr>
                <w:ilvl w:val="1"/>
                <w:numId w:val="34"/>
              </w:numPr>
              <w:spacing w:after="0"/>
              <w:rPr>
                <w:rFonts w:ascii="Times New Roman" w:hAnsi="Times New Roman" w:cs="Times New Roman"/>
                <w:sz w:val="20"/>
                <w:szCs w:val="20"/>
              </w:rPr>
            </w:pPr>
            <w:r w:rsidRPr="00FE358A">
              <w:rPr>
                <w:rFonts w:ascii="Times New Roman" w:hAnsi="Times New Roman" w:cs="Times New Roman"/>
                <w:sz w:val="20"/>
                <w:szCs w:val="20"/>
              </w:rPr>
              <w:t>FFS: PRACH adaptation with UE trigger</w:t>
            </w:r>
          </w:p>
          <w:p w14:paraId="04AB2604" w14:textId="77777777" w:rsidR="003147E6" w:rsidRPr="009314F5" w:rsidRDefault="003147E6" w:rsidP="002A2E08">
            <w:pPr>
              <w:pStyle w:val="BodyText"/>
              <w:numPr>
                <w:ilvl w:val="1"/>
                <w:numId w:val="34"/>
              </w:numPr>
              <w:spacing w:after="0"/>
              <w:rPr>
                <w:rFonts w:ascii="Times New Roman" w:hAnsi="Times New Roman" w:cs="Times New Roman"/>
                <w:sz w:val="20"/>
                <w:szCs w:val="20"/>
              </w:rPr>
            </w:pPr>
            <w:r w:rsidRPr="009314F5">
              <w:rPr>
                <w:rFonts w:ascii="Times New Roman" w:hAnsi="Times New Roman" w:cs="Times New Roman"/>
                <w:sz w:val="20"/>
                <w:szCs w:val="20"/>
              </w:rPr>
              <w:t>Note: UE trigger means UE requests adaptation of PRACH</w:t>
            </w:r>
          </w:p>
          <w:p w14:paraId="34DE1DED" w14:textId="77777777" w:rsidR="003147E6" w:rsidRPr="009314F5" w:rsidRDefault="003147E6" w:rsidP="002A2E08">
            <w:pPr>
              <w:pStyle w:val="BodyText"/>
              <w:numPr>
                <w:ilvl w:val="0"/>
                <w:numId w:val="34"/>
              </w:numPr>
              <w:spacing w:after="0"/>
              <w:rPr>
                <w:rFonts w:ascii="Times New Roman" w:hAnsi="Times New Roman" w:cs="Times New Roman"/>
                <w:sz w:val="20"/>
                <w:szCs w:val="20"/>
              </w:rPr>
            </w:pPr>
            <w:r w:rsidRPr="009314F5">
              <w:rPr>
                <w:rFonts w:ascii="Times New Roman" w:hAnsi="Times New Roman" w:cs="Times New Roman"/>
                <w:sz w:val="20"/>
                <w:szCs w:val="20"/>
              </w:rPr>
              <w:t>Study at least the following,</w:t>
            </w:r>
          </w:p>
          <w:p w14:paraId="482EE8F6" w14:textId="77777777" w:rsidR="003147E6" w:rsidRPr="009314F5" w:rsidRDefault="003147E6" w:rsidP="002A2E08">
            <w:pPr>
              <w:pStyle w:val="BodyText"/>
              <w:numPr>
                <w:ilvl w:val="1"/>
                <w:numId w:val="34"/>
              </w:numPr>
              <w:spacing w:after="0"/>
              <w:rPr>
                <w:rFonts w:ascii="Times New Roman" w:hAnsi="Times New Roman" w:cs="Times New Roman"/>
                <w:sz w:val="20"/>
                <w:szCs w:val="20"/>
              </w:rPr>
            </w:pPr>
            <w:r w:rsidRPr="009314F5">
              <w:rPr>
                <w:rFonts w:ascii="Times New Roman" w:hAnsi="Times New Roman" w:cs="Times New Roman"/>
                <w:sz w:val="20"/>
                <w:szCs w:val="20"/>
              </w:rPr>
              <w:t xml:space="preserve">Dynamic signaling and/or semi-static signaling of PRACH adaptation </w:t>
            </w:r>
          </w:p>
          <w:p w14:paraId="4AABF35E" w14:textId="77777777" w:rsidR="003147E6" w:rsidRPr="009314F5" w:rsidRDefault="003147E6" w:rsidP="002A2E08">
            <w:pPr>
              <w:pStyle w:val="BodyText"/>
              <w:numPr>
                <w:ilvl w:val="1"/>
                <w:numId w:val="34"/>
              </w:numPr>
              <w:spacing w:after="0"/>
              <w:rPr>
                <w:rFonts w:ascii="Times New Roman" w:hAnsi="Times New Roman" w:cs="Times New Roman"/>
                <w:sz w:val="20"/>
                <w:szCs w:val="20"/>
              </w:rPr>
            </w:pPr>
            <w:r w:rsidRPr="009314F5">
              <w:rPr>
                <w:rFonts w:ascii="Times New Roman" w:hAnsi="Times New Roman" w:cs="Times New Roman"/>
                <w:sz w:val="20"/>
                <w:szCs w:val="20"/>
              </w:rPr>
              <w:t xml:space="preserve">Adaptation of PRACH transmission according to certain condition </w:t>
            </w:r>
          </w:p>
          <w:p w14:paraId="41A43A5C" w14:textId="77777777" w:rsidR="003147E6" w:rsidRPr="009314F5" w:rsidRDefault="003147E6" w:rsidP="002A2E08">
            <w:pPr>
              <w:pStyle w:val="BodyText"/>
              <w:numPr>
                <w:ilvl w:val="1"/>
                <w:numId w:val="34"/>
              </w:numPr>
              <w:spacing w:after="0"/>
              <w:rPr>
                <w:rFonts w:ascii="Times New Roman" w:hAnsi="Times New Roman" w:cs="Times New Roman"/>
                <w:sz w:val="20"/>
                <w:szCs w:val="20"/>
              </w:rPr>
            </w:pPr>
            <w:r w:rsidRPr="009314F5">
              <w:rPr>
                <w:rFonts w:ascii="Times New Roman" w:hAnsi="Times New Roman" w:cs="Times New Roman"/>
                <w:sz w:val="20"/>
                <w:szCs w:val="20"/>
              </w:rPr>
              <w:t>Applicability to idle/inactive and/or connected mode UEs</w:t>
            </w:r>
          </w:p>
          <w:p w14:paraId="6D27154C" w14:textId="7D3D8DA6" w:rsidR="003147E6" w:rsidRPr="003147E6" w:rsidRDefault="003147E6" w:rsidP="002A2E08">
            <w:pPr>
              <w:spacing w:after="0"/>
              <w:rPr>
                <w:rFonts w:ascii="Times New Roman" w:hAnsi="Times New Roman" w:cs="Times New Roman"/>
                <w:b/>
                <w:bCs/>
                <w:sz w:val="20"/>
                <w:szCs w:val="20"/>
                <w:lang w:val="en-GB" w:eastAsia="zh-CN"/>
              </w:rPr>
            </w:pPr>
            <w:r w:rsidRPr="009314F5">
              <w:rPr>
                <w:rFonts w:ascii="Times New Roman" w:hAnsi="Times New Roman" w:cs="Times New Roman"/>
                <w:sz w:val="20"/>
                <w:szCs w:val="20"/>
              </w:rPr>
              <w:t>Which scenarios the adaptation mechanism is applicable to (e.g. cell with both legacy and Rel-19 UE, cell with only Rel-19 UEs)</w:t>
            </w:r>
          </w:p>
        </w:tc>
      </w:tr>
    </w:tbl>
    <w:p w14:paraId="0C28E901" w14:textId="77777777" w:rsidR="003147E6" w:rsidRDefault="003147E6" w:rsidP="00B358C1">
      <w:pPr>
        <w:rPr>
          <w:rFonts w:ascii="Times New Roman" w:hAnsi="Times New Roman" w:cs="Times New Roman"/>
          <w:b/>
          <w:bCs/>
          <w:sz w:val="20"/>
          <w:szCs w:val="20"/>
          <w:highlight w:val="green"/>
          <w:lang w:eastAsia="x-none"/>
        </w:rPr>
      </w:pPr>
    </w:p>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t>References</w:t>
      </w:r>
    </w:p>
    <w:p w14:paraId="4CEA5E77" w14:textId="77777777" w:rsidR="005B6795" w:rsidRPr="005B6795" w:rsidRDefault="005B6795" w:rsidP="001D41F0">
      <w:pPr>
        <w:pStyle w:val="Reference"/>
        <w:spacing w:after="120"/>
        <w:ind w:left="562" w:hanging="562"/>
        <w:rPr>
          <w:rFonts w:ascii="Times New Roman" w:hAnsi="Times New Roman" w:cs="Times New Roman"/>
          <w:sz w:val="20"/>
        </w:rPr>
      </w:pPr>
      <w:bookmarkStart w:id="7" w:name="_Ref47299212"/>
      <w:r w:rsidRPr="005B6795">
        <w:rPr>
          <w:rFonts w:ascii="Times New Roman" w:hAnsi="Times New Roman" w:cs="Times New Roman"/>
          <w:sz w:val="20"/>
        </w:rPr>
        <w:t>RP-242354, Revised WID: Enhancements of network energy savings for NR, Sep 2023</w:t>
      </w:r>
    </w:p>
    <w:p w14:paraId="6B6074AF" w14:textId="134B63B1" w:rsidR="0010641F" w:rsidRPr="0010641F" w:rsidRDefault="0010641F" w:rsidP="0010641F">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RAN1#117, May 2024</w:t>
      </w:r>
    </w:p>
    <w:p w14:paraId="79C3B3DE" w14:textId="6492B617" w:rsidR="00D00305" w:rsidRPr="00D00305" w:rsidRDefault="00D00305" w:rsidP="00D00305">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RAN1#116</w:t>
      </w:r>
      <w:r w:rsidR="00DC1D60">
        <w:rPr>
          <w:rFonts w:ascii="Times New Roman" w:hAnsi="Times New Roman" w:cs="Times New Roman"/>
          <w:sz w:val="20"/>
        </w:rPr>
        <w:t>bis</w:t>
      </w:r>
      <w:r>
        <w:rPr>
          <w:rFonts w:ascii="Times New Roman" w:hAnsi="Times New Roman" w:cs="Times New Roman"/>
          <w:sz w:val="20"/>
        </w:rPr>
        <w:t xml:space="preserve">, </w:t>
      </w:r>
      <w:r w:rsidR="00DC1D60">
        <w:rPr>
          <w:rFonts w:ascii="Times New Roman" w:hAnsi="Times New Roman" w:cs="Times New Roman"/>
          <w:sz w:val="20"/>
        </w:rPr>
        <w:t>April</w:t>
      </w:r>
      <w:r>
        <w:rPr>
          <w:rFonts w:ascii="Times New Roman" w:hAnsi="Times New Roman" w:cs="Times New Roman"/>
          <w:sz w:val="20"/>
        </w:rPr>
        <w:t xml:space="preserve"> 2024</w:t>
      </w:r>
    </w:p>
    <w:p w14:paraId="166B3E58" w14:textId="5035D1CB" w:rsidR="00B8573A" w:rsidRPr="00CA2B78" w:rsidRDefault="00037AB1" w:rsidP="00CA2B78">
      <w:pPr>
        <w:pStyle w:val="Reference"/>
        <w:rPr>
          <w:rFonts w:ascii="Times New Roman" w:hAnsi="Times New Roman" w:cs="Times New Roman"/>
          <w:sz w:val="20"/>
        </w:rPr>
      </w:pPr>
      <w:r>
        <w:rPr>
          <w:rFonts w:ascii="Times New Roman" w:hAnsi="Times New Roman" w:cs="Times New Roman"/>
          <w:sz w:val="20"/>
        </w:rPr>
        <w:t xml:space="preserve">3GPP TR 38.864, </w:t>
      </w:r>
      <w:r w:rsidR="00CA2B78" w:rsidRPr="00CA2B78">
        <w:rPr>
          <w:rFonts w:ascii="Times New Roman" w:hAnsi="Times New Roman" w:cs="Times New Roman"/>
          <w:sz w:val="20"/>
        </w:rPr>
        <w:t>Study on network energy savings for NR</w:t>
      </w:r>
      <w:r w:rsidR="00CA2B78">
        <w:rPr>
          <w:rFonts w:ascii="Times New Roman" w:hAnsi="Times New Roman" w:cs="Times New Roman"/>
          <w:sz w:val="20"/>
        </w:rPr>
        <w:t xml:space="preserve"> </w:t>
      </w:r>
      <w:r w:rsidR="00CA2B78" w:rsidRPr="00CA2B78">
        <w:rPr>
          <w:rFonts w:ascii="Times New Roman" w:hAnsi="Times New Roman" w:cs="Times New Roman"/>
          <w:sz w:val="20"/>
        </w:rPr>
        <w:t>(Release 18)</w:t>
      </w:r>
      <w:r w:rsidR="00CA2B78">
        <w:rPr>
          <w:rFonts w:ascii="Times New Roman" w:hAnsi="Times New Roman" w:cs="Times New Roman"/>
          <w:sz w:val="20"/>
        </w:rPr>
        <w:t>, V18.1.0, Mar 2023</w:t>
      </w:r>
      <w:bookmarkEnd w:id="7"/>
    </w:p>
    <w:sectPr w:rsidR="00B8573A" w:rsidRPr="00CA2B78" w:rsidSect="00F309F4">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448AEE" w14:textId="77777777" w:rsidR="002B4696" w:rsidRDefault="002B4696">
      <w:r>
        <w:separator/>
      </w:r>
    </w:p>
  </w:endnote>
  <w:endnote w:type="continuationSeparator" w:id="0">
    <w:p w14:paraId="7EEC2D35" w14:textId="77777777" w:rsidR="002B4696" w:rsidRDefault="002B4696">
      <w:r>
        <w:continuationSeparator/>
      </w:r>
    </w:p>
  </w:endnote>
  <w:endnote w:type="continuationNotice" w:id="1">
    <w:p w14:paraId="22737B7F" w14:textId="77777777" w:rsidR="002B4696" w:rsidRDefault="002B46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23506A" w14:textId="77777777" w:rsidR="002B4696" w:rsidRDefault="002B4696">
      <w:r>
        <w:separator/>
      </w:r>
    </w:p>
  </w:footnote>
  <w:footnote w:type="continuationSeparator" w:id="0">
    <w:p w14:paraId="7939BB26" w14:textId="77777777" w:rsidR="002B4696" w:rsidRDefault="002B4696">
      <w:r>
        <w:continuationSeparator/>
      </w:r>
    </w:p>
  </w:footnote>
  <w:footnote w:type="continuationNotice" w:id="1">
    <w:p w14:paraId="0AE5AD32" w14:textId="77777777" w:rsidR="002B4696" w:rsidRDefault="002B46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828AA"/>
    <w:multiLevelType w:val="hybridMultilevel"/>
    <w:tmpl w:val="1222F67C"/>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8554555E">
      <w:start w:val="150"/>
      <w:numFmt w:val="bullet"/>
      <w:lvlText w:val="-"/>
      <w:lvlJc w:val="left"/>
      <w:pPr>
        <w:ind w:left="980" w:hanging="360"/>
      </w:pPr>
      <w:rPr>
        <w:rFonts w:ascii="Times" w:eastAsia="Batang" w:hAnsi="Times" w:cs="Times"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 w15:restartNumberingAfterBreak="0">
    <w:nsid w:val="02552047"/>
    <w:multiLevelType w:val="multilevel"/>
    <w:tmpl w:val="082271AE"/>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4"/>
        <w:szCs w:val="24"/>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F46FC0"/>
    <w:multiLevelType w:val="hybridMultilevel"/>
    <w:tmpl w:val="A9D847B0"/>
    <w:lvl w:ilvl="0" w:tplc="B3DC8F1C">
      <w:start w:val="326"/>
      <w:numFmt w:val="bullet"/>
      <w:lvlText w:val="-"/>
      <w:lvlJc w:val="left"/>
      <w:pPr>
        <w:ind w:left="720" w:hanging="360"/>
      </w:pPr>
      <w:rPr>
        <w:rFonts w:ascii="Times" w:eastAsia="PMingLiU"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D3212"/>
    <w:multiLevelType w:val="hybridMultilevel"/>
    <w:tmpl w:val="556C8AA8"/>
    <w:lvl w:ilvl="0" w:tplc="EA403FDC">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E271C"/>
    <w:multiLevelType w:val="multilevel"/>
    <w:tmpl w:val="72C6AD2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50"/>
      <w:numFmt w:val="bullet"/>
      <w:lvlText w:val="-"/>
      <w:lvlJc w:val="left"/>
      <w:pPr>
        <w:ind w:left="3240" w:hanging="36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0971E8"/>
    <w:multiLevelType w:val="hybridMultilevel"/>
    <w:tmpl w:val="7FFA1342"/>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04090003">
      <w:start w:val="1"/>
      <w:numFmt w:val="bullet"/>
      <w:lvlText w:val="o"/>
      <w:lvlJc w:val="left"/>
      <w:pPr>
        <w:ind w:left="980" w:hanging="360"/>
      </w:pPr>
      <w:rPr>
        <w:rFonts w:ascii="Courier New" w:hAnsi="Courier New" w:cs="Courier New"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8"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B4DAA"/>
    <w:multiLevelType w:val="hybridMultilevel"/>
    <w:tmpl w:val="6960E04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F7E5F"/>
    <w:multiLevelType w:val="hybridMultilevel"/>
    <w:tmpl w:val="D5E8B1CE"/>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8554555E">
      <w:start w:val="150"/>
      <w:numFmt w:val="bullet"/>
      <w:lvlText w:val="-"/>
      <w:lvlJc w:val="left"/>
      <w:pPr>
        <w:ind w:left="980" w:hanging="360"/>
      </w:pPr>
      <w:rPr>
        <w:rFonts w:ascii="Times" w:eastAsia="Batang" w:hAnsi="Times" w:cs="Times"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23" w15:restartNumberingAfterBreak="0">
    <w:nsid w:val="483E37F1"/>
    <w:multiLevelType w:val="hybridMultilevel"/>
    <w:tmpl w:val="3C2266EA"/>
    <w:lvl w:ilvl="0" w:tplc="FFFFFFFF">
      <w:start w:val="1"/>
      <w:numFmt w:val="bullet"/>
      <w:lvlText w:val="o"/>
      <w:lvlJc w:val="left"/>
      <w:pPr>
        <w:ind w:left="1040" w:hanging="420"/>
      </w:pPr>
      <w:rPr>
        <w:rFonts w:ascii="Courier New" w:hAnsi="Courier New" w:cs="Courier New" w:hint="default"/>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8491E"/>
    <w:multiLevelType w:val="hybridMultilevel"/>
    <w:tmpl w:val="384C41E4"/>
    <w:lvl w:ilvl="0" w:tplc="2F16EAC8">
      <w:start w:val="1"/>
      <w:numFmt w:val="decimal"/>
      <w:lvlText w:val="%1."/>
      <w:lvlJc w:val="left"/>
      <w:pPr>
        <w:ind w:left="420" w:hanging="420"/>
      </w:pPr>
      <w:rPr>
        <w:rFonts w:asciiTheme="minorHAnsi" w:eastAsiaTheme="minorHAnsi" w:hAnsiTheme="minorHAnsi" w:cstheme="minorBidi"/>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215" w:hanging="375"/>
      </w:pPr>
      <w:rPr>
        <w:rFonts w:ascii="Times New Roman" w:eastAsiaTheme="minorHAnsi"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2A0514"/>
    <w:multiLevelType w:val="hybridMultilevel"/>
    <w:tmpl w:val="B3FE9C12"/>
    <w:lvl w:ilvl="0" w:tplc="59AA685A">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FD0C0F"/>
    <w:multiLevelType w:val="multilevel"/>
    <w:tmpl w:val="099E596A"/>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50"/>
      <w:numFmt w:val="bullet"/>
      <w:lvlText w:val="-"/>
      <w:lvlJc w:val="left"/>
      <w:pPr>
        <w:ind w:left="3240" w:hanging="36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6CED7E53"/>
    <w:multiLevelType w:val="hybridMultilevel"/>
    <w:tmpl w:val="FEB4EF1A"/>
    <w:lvl w:ilvl="0" w:tplc="04090003">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35"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23622C"/>
    <w:multiLevelType w:val="hybridMultilevel"/>
    <w:tmpl w:val="E9C48B26"/>
    <w:lvl w:ilvl="0" w:tplc="B9348DCA">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867DBA"/>
    <w:multiLevelType w:val="hybridMultilevel"/>
    <w:tmpl w:val="17F0C10A"/>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8554555E">
      <w:start w:val="150"/>
      <w:numFmt w:val="bullet"/>
      <w:lvlText w:val="-"/>
      <w:lvlJc w:val="left"/>
      <w:pPr>
        <w:ind w:left="980" w:hanging="360"/>
      </w:pPr>
      <w:rPr>
        <w:rFonts w:ascii="Times" w:eastAsia="Batang" w:hAnsi="Times" w:cs="Times"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4A41A0"/>
    <w:multiLevelType w:val="hybridMultilevel"/>
    <w:tmpl w:val="686A1854"/>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E9B4DE5"/>
    <w:multiLevelType w:val="hybridMultilevel"/>
    <w:tmpl w:val="067407A0"/>
    <w:lvl w:ilvl="0" w:tplc="FFFFFFFF">
      <w:start w:val="1"/>
      <w:numFmt w:val="bullet"/>
      <w:lvlText w:val="o"/>
      <w:lvlJc w:val="left"/>
      <w:pPr>
        <w:ind w:left="1040" w:hanging="420"/>
      </w:pPr>
      <w:rPr>
        <w:rFonts w:ascii="Courier New" w:hAnsi="Courier New" w:cs="Courier New" w:hint="default"/>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num w:numId="1" w16cid:durableId="944191437">
    <w:abstractNumId w:val="1"/>
  </w:num>
  <w:num w:numId="2" w16cid:durableId="354770055">
    <w:abstractNumId w:val="25"/>
  </w:num>
  <w:num w:numId="3" w16cid:durableId="136803094">
    <w:abstractNumId w:val="15"/>
  </w:num>
  <w:num w:numId="4" w16cid:durableId="894655945">
    <w:abstractNumId w:val="16"/>
  </w:num>
  <w:num w:numId="5" w16cid:durableId="982276911">
    <w:abstractNumId w:val="10"/>
  </w:num>
  <w:num w:numId="6" w16cid:durableId="713429751">
    <w:abstractNumId w:val="21"/>
  </w:num>
  <w:num w:numId="7" w16cid:durableId="303434578">
    <w:abstractNumId w:val="28"/>
  </w:num>
  <w:num w:numId="8" w16cid:durableId="2002805965">
    <w:abstractNumId w:val="11"/>
  </w:num>
  <w:num w:numId="9" w16cid:durableId="1477912610">
    <w:abstractNumId w:val="40"/>
  </w:num>
  <w:num w:numId="10" w16cid:durableId="1767649434">
    <w:abstractNumId w:val="14"/>
    <w:lvlOverride w:ilvl="0">
      <w:startOverride w:val="1"/>
    </w:lvlOverride>
  </w:num>
  <w:num w:numId="11" w16cid:durableId="550653527">
    <w:abstractNumId w:val="24"/>
  </w:num>
  <w:num w:numId="12" w16cid:durableId="1523392788">
    <w:abstractNumId w:val="35"/>
  </w:num>
  <w:num w:numId="13" w16cid:durableId="661936373">
    <w:abstractNumId w:val="2"/>
  </w:num>
  <w:num w:numId="14" w16cid:durableId="996611402">
    <w:abstractNumId w:val="30"/>
  </w:num>
  <w:num w:numId="15" w16cid:durableId="1041596065">
    <w:abstractNumId w:val="36"/>
  </w:num>
  <w:num w:numId="16" w16cid:durableId="1341858124">
    <w:abstractNumId w:val="26"/>
  </w:num>
  <w:num w:numId="17" w16cid:durableId="355619047">
    <w:abstractNumId w:val="34"/>
  </w:num>
  <w:num w:numId="18" w16cid:durableId="1348751245">
    <w:abstractNumId w:val="23"/>
  </w:num>
  <w:num w:numId="19" w16cid:durableId="736560382">
    <w:abstractNumId w:val="41"/>
  </w:num>
  <w:num w:numId="20" w16cid:durableId="50080203">
    <w:abstractNumId w:val="42"/>
  </w:num>
  <w:num w:numId="21" w16cid:durableId="693307847">
    <w:abstractNumId w:val="30"/>
  </w:num>
  <w:num w:numId="22" w16cid:durableId="426121994">
    <w:abstractNumId w:val="12"/>
  </w:num>
  <w:num w:numId="23" w16cid:durableId="1105342239">
    <w:abstractNumId w:val="30"/>
  </w:num>
  <w:num w:numId="24" w16cid:durableId="1087194774">
    <w:abstractNumId w:val="30"/>
  </w:num>
  <w:num w:numId="25" w16cid:durableId="1978216469">
    <w:abstractNumId w:val="30"/>
  </w:num>
  <w:num w:numId="26" w16cid:durableId="647057588">
    <w:abstractNumId w:val="20"/>
  </w:num>
  <w:num w:numId="27" w16cid:durableId="256914176">
    <w:abstractNumId w:val="17"/>
  </w:num>
  <w:num w:numId="28" w16cid:durableId="1280382735">
    <w:abstractNumId w:val="1"/>
  </w:num>
  <w:num w:numId="29" w16cid:durableId="1791047704">
    <w:abstractNumId w:val="1"/>
  </w:num>
  <w:num w:numId="30" w16cid:durableId="1669752993">
    <w:abstractNumId w:val="1"/>
  </w:num>
  <w:num w:numId="31" w16cid:durableId="411855612">
    <w:abstractNumId w:val="4"/>
  </w:num>
  <w:num w:numId="32" w16cid:durableId="714693280">
    <w:abstractNumId w:val="32"/>
  </w:num>
  <w:num w:numId="33" w16cid:durableId="51780967">
    <w:abstractNumId w:val="5"/>
  </w:num>
  <w:num w:numId="34" w16cid:durableId="1951429305">
    <w:abstractNumId w:val="7"/>
  </w:num>
  <w:num w:numId="35" w16cid:durableId="193230333">
    <w:abstractNumId w:val="29"/>
  </w:num>
  <w:num w:numId="36" w16cid:durableId="2113668676">
    <w:abstractNumId w:val="8"/>
  </w:num>
  <w:num w:numId="37" w16cid:durableId="294722993">
    <w:abstractNumId w:val="13"/>
  </w:num>
  <w:num w:numId="38" w16cid:durableId="1375152267">
    <w:abstractNumId w:val="33"/>
  </w:num>
  <w:num w:numId="39" w16cid:durableId="1408503711">
    <w:abstractNumId w:val="22"/>
  </w:num>
  <w:num w:numId="40" w16cid:durableId="771321373">
    <w:abstractNumId w:val="39"/>
  </w:num>
  <w:num w:numId="41" w16cid:durableId="1032682864">
    <w:abstractNumId w:val="0"/>
  </w:num>
  <w:num w:numId="42" w16cid:durableId="711003745">
    <w:abstractNumId w:val="9"/>
  </w:num>
  <w:num w:numId="43" w16cid:durableId="907181562">
    <w:abstractNumId w:val="3"/>
  </w:num>
  <w:num w:numId="44" w16cid:durableId="397631443">
    <w:abstractNumId w:val="18"/>
  </w:num>
  <w:num w:numId="45" w16cid:durableId="293950631">
    <w:abstractNumId w:val="31"/>
  </w:num>
  <w:num w:numId="46" w16cid:durableId="571620454">
    <w:abstractNumId w:val="27"/>
  </w:num>
  <w:num w:numId="47" w16cid:durableId="1464081253">
    <w:abstractNumId w:val="6"/>
  </w:num>
  <w:num w:numId="48" w16cid:durableId="1147088077">
    <w:abstractNumId w:val="19"/>
  </w:num>
  <w:num w:numId="49" w16cid:durableId="152263208">
    <w:abstractNumId w:val="38"/>
  </w:num>
  <w:num w:numId="50" w16cid:durableId="1287589784">
    <w:abstractNumId w:val="37"/>
  </w:num>
  <w:num w:numId="51" w16cid:durableId="1966884441">
    <w:abstractNumId w:val="1"/>
  </w:num>
  <w:num w:numId="52" w16cid:durableId="1780564733">
    <w:abstractNumId w:val="1"/>
  </w:num>
  <w:num w:numId="53" w16cid:durableId="580145372">
    <w:abstractNumId w:val="1"/>
  </w:num>
  <w:num w:numId="54" w16cid:durableId="547491928">
    <w:abstractNumId w:val="1"/>
  </w:num>
  <w:num w:numId="55" w16cid:durableId="1963146623">
    <w:abstractNumId w:val="1"/>
  </w:num>
  <w:num w:numId="56" w16cid:durableId="1154952361">
    <w:abstractNumId w:val="1"/>
  </w:num>
  <w:num w:numId="57" w16cid:durableId="285047965">
    <w:abstractNumId w:val="1"/>
  </w:num>
  <w:num w:numId="58" w16cid:durableId="1882546861">
    <w:abstractNumId w:val="1"/>
  </w:num>
  <w:num w:numId="59" w16cid:durableId="1551571291">
    <w:abstractNumId w:val="1"/>
  </w:num>
  <w:num w:numId="60" w16cid:durableId="696934066">
    <w:abstractNumId w:val="1"/>
  </w:num>
  <w:num w:numId="61" w16cid:durableId="1050543201">
    <w:abstractNumId w:val="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0A53"/>
    <w:rsid w:val="0000168C"/>
    <w:rsid w:val="0000180D"/>
    <w:rsid w:val="000023FB"/>
    <w:rsid w:val="0000259F"/>
    <w:rsid w:val="00002BC4"/>
    <w:rsid w:val="00002D9B"/>
    <w:rsid w:val="00002F07"/>
    <w:rsid w:val="00002F99"/>
    <w:rsid w:val="0000325C"/>
    <w:rsid w:val="00003E50"/>
    <w:rsid w:val="00003EBC"/>
    <w:rsid w:val="00003EC3"/>
    <w:rsid w:val="00004261"/>
    <w:rsid w:val="0000462D"/>
    <w:rsid w:val="00004C2D"/>
    <w:rsid w:val="00004D6F"/>
    <w:rsid w:val="00005012"/>
    <w:rsid w:val="00005026"/>
    <w:rsid w:val="00005582"/>
    <w:rsid w:val="00005709"/>
    <w:rsid w:val="00006446"/>
    <w:rsid w:val="00006723"/>
    <w:rsid w:val="00006896"/>
    <w:rsid w:val="000072C1"/>
    <w:rsid w:val="00007924"/>
    <w:rsid w:val="00007CDC"/>
    <w:rsid w:val="000101EC"/>
    <w:rsid w:val="000103AD"/>
    <w:rsid w:val="000104C6"/>
    <w:rsid w:val="00010A99"/>
    <w:rsid w:val="00010E8A"/>
    <w:rsid w:val="00010F6A"/>
    <w:rsid w:val="000110C9"/>
    <w:rsid w:val="00011B28"/>
    <w:rsid w:val="00011B95"/>
    <w:rsid w:val="00011EE8"/>
    <w:rsid w:val="00011FDD"/>
    <w:rsid w:val="00012636"/>
    <w:rsid w:val="0001288B"/>
    <w:rsid w:val="00012B9F"/>
    <w:rsid w:val="00012C16"/>
    <w:rsid w:val="0001375E"/>
    <w:rsid w:val="0001446F"/>
    <w:rsid w:val="000146A7"/>
    <w:rsid w:val="00015039"/>
    <w:rsid w:val="000153E9"/>
    <w:rsid w:val="00015AEC"/>
    <w:rsid w:val="00015B0A"/>
    <w:rsid w:val="00015D15"/>
    <w:rsid w:val="0001611C"/>
    <w:rsid w:val="000161DC"/>
    <w:rsid w:val="000164BC"/>
    <w:rsid w:val="0001694D"/>
    <w:rsid w:val="00016C0D"/>
    <w:rsid w:val="00017074"/>
    <w:rsid w:val="00017091"/>
    <w:rsid w:val="000179A9"/>
    <w:rsid w:val="00017A87"/>
    <w:rsid w:val="00017F27"/>
    <w:rsid w:val="00020244"/>
    <w:rsid w:val="000208E4"/>
    <w:rsid w:val="00020B46"/>
    <w:rsid w:val="00020CC5"/>
    <w:rsid w:val="00020D4A"/>
    <w:rsid w:val="00020D56"/>
    <w:rsid w:val="00021143"/>
    <w:rsid w:val="000211F6"/>
    <w:rsid w:val="00021A9F"/>
    <w:rsid w:val="000224D1"/>
    <w:rsid w:val="00022522"/>
    <w:rsid w:val="00022C6C"/>
    <w:rsid w:val="00023233"/>
    <w:rsid w:val="00023256"/>
    <w:rsid w:val="0002329D"/>
    <w:rsid w:val="00023D0C"/>
    <w:rsid w:val="000244A8"/>
    <w:rsid w:val="00024F2F"/>
    <w:rsid w:val="00024FA8"/>
    <w:rsid w:val="00025050"/>
    <w:rsid w:val="0002509D"/>
    <w:rsid w:val="0002564D"/>
    <w:rsid w:val="000256EF"/>
    <w:rsid w:val="00025924"/>
    <w:rsid w:val="00025A36"/>
    <w:rsid w:val="00025D5F"/>
    <w:rsid w:val="00025ECA"/>
    <w:rsid w:val="00026309"/>
    <w:rsid w:val="0002681B"/>
    <w:rsid w:val="00026CB5"/>
    <w:rsid w:val="00026E30"/>
    <w:rsid w:val="00027928"/>
    <w:rsid w:val="00027999"/>
    <w:rsid w:val="00027C7D"/>
    <w:rsid w:val="00027DEF"/>
    <w:rsid w:val="0003097C"/>
    <w:rsid w:val="00030C64"/>
    <w:rsid w:val="00031297"/>
    <w:rsid w:val="00031598"/>
    <w:rsid w:val="0003165C"/>
    <w:rsid w:val="00031C2F"/>
    <w:rsid w:val="00031DCF"/>
    <w:rsid w:val="00032557"/>
    <w:rsid w:val="000325B8"/>
    <w:rsid w:val="00033237"/>
    <w:rsid w:val="00033351"/>
    <w:rsid w:val="000335F7"/>
    <w:rsid w:val="0003410A"/>
    <w:rsid w:val="00034598"/>
    <w:rsid w:val="00034B8C"/>
    <w:rsid w:val="00034BF2"/>
    <w:rsid w:val="00034C15"/>
    <w:rsid w:val="00034D77"/>
    <w:rsid w:val="000356CE"/>
    <w:rsid w:val="0003577D"/>
    <w:rsid w:val="00035B03"/>
    <w:rsid w:val="00035C45"/>
    <w:rsid w:val="00035DD5"/>
    <w:rsid w:val="00035EA8"/>
    <w:rsid w:val="00035EC6"/>
    <w:rsid w:val="00035ECC"/>
    <w:rsid w:val="00035EDA"/>
    <w:rsid w:val="00035F74"/>
    <w:rsid w:val="00036BA1"/>
    <w:rsid w:val="000373CE"/>
    <w:rsid w:val="00037AB1"/>
    <w:rsid w:val="0004001D"/>
    <w:rsid w:val="000401AE"/>
    <w:rsid w:val="00040236"/>
    <w:rsid w:val="000405A0"/>
    <w:rsid w:val="00040B78"/>
    <w:rsid w:val="0004117B"/>
    <w:rsid w:val="0004149C"/>
    <w:rsid w:val="00041A70"/>
    <w:rsid w:val="00041CB2"/>
    <w:rsid w:val="000422E2"/>
    <w:rsid w:val="000427A6"/>
    <w:rsid w:val="00042BE0"/>
    <w:rsid w:val="00042F22"/>
    <w:rsid w:val="0004343E"/>
    <w:rsid w:val="000437FA"/>
    <w:rsid w:val="00043B85"/>
    <w:rsid w:val="00043CC9"/>
    <w:rsid w:val="00043DDF"/>
    <w:rsid w:val="00043E9C"/>
    <w:rsid w:val="000440C6"/>
    <w:rsid w:val="00044278"/>
    <w:rsid w:val="000444EF"/>
    <w:rsid w:val="00044A9C"/>
    <w:rsid w:val="000455AE"/>
    <w:rsid w:val="00045651"/>
    <w:rsid w:val="00045735"/>
    <w:rsid w:val="00045AD3"/>
    <w:rsid w:val="00046438"/>
    <w:rsid w:val="00046D07"/>
    <w:rsid w:val="00046F3D"/>
    <w:rsid w:val="0004747C"/>
    <w:rsid w:val="000474EE"/>
    <w:rsid w:val="0004784B"/>
    <w:rsid w:val="00047931"/>
    <w:rsid w:val="00047D6F"/>
    <w:rsid w:val="00050717"/>
    <w:rsid w:val="00050D83"/>
    <w:rsid w:val="00050E2C"/>
    <w:rsid w:val="0005103A"/>
    <w:rsid w:val="000511FA"/>
    <w:rsid w:val="0005264F"/>
    <w:rsid w:val="00052A07"/>
    <w:rsid w:val="00052B71"/>
    <w:rsid w:val="00052DA4"/>
    <w:rsid w:val="000534E3"/>
    <w:rsid w:val="00053756"/>
    <w:rsid w:val="00053C47"/>
    <w:rsid w:val="00053C4C"/>
    <w:rsid w:val="00054303"/>
    <w:rsid w:val="0005453C"/>
    <w:rsid w:val="00054815"/>
    <w:rsid w:val="00054EE4"/>
    <w:rsid w:val="000551B0"/>
    <w:rsid w:val="000552FA"/>
    <w:rsid w:val="00055378"/>
    <w:rsid w:val="00055E34"/>
    <w:rsid w:val="0005606A"/>
    <w:rsid w:val="00056718"/>
    <w:rsid w:val="00056A67"/>
    <w:rsid w:val="00056F02"/>
    <w:rsid w:val="00056FD0"/>
    <w:rsid w:val="00057117"/>
    <w:rsid w:val="000571B8"/>
    <w:rsid w:val="0005757D"/>
    <w:rsid w:val="000575ED"/>
    <w:rsid w:val="000576D9"/>
    <w:rsid w:val="00057EFC"/>
    <w:rsid w:val="00060420"/>
    <w:rsid w:val="000604D2"/>
    <w:rsid w:val="00061101"/>
    <w:rsid w:val="000616E7"/>
    <w:rsid w:val="00061829"/>
    <w:rsid w:val="00061C58"/>
    <w:rsid w:val="0006232B"/>
    <w:rsid w:val="000625C8"/>
    <w:rsid w:val="00062D0F"/>
    <w:rsid w:val="00063445"/>
    <w:rsid w:val="000636A1"/>
    <w:rsid w:val="00063AC3"/>
    <w:rsid w:val="00063EF3"/>
    <w:rsid w:val="000641AA"/>
    <w:rsid w:val="000645B8"/>
    <w:rsid w:val="0006487E"/>
    <w:rsid w:val="00064E68"/>
    <w:rsid w:val="00065088"/>
    <w:rsid w:val="000650A7"/>
    <w:rsid w:val="00065243"/>
    <w:rsid w:val="0006560C"/>
    <w:rsid w:val="00065952"/>
    <w:rsid w:val="00065E1A"/>
    <w:rsid w:val="00065F7E"/>
    <w:rsid w:val="000662AC"/>
    <w:rsid w:val="000664D1"/>
    <w:rsid w:val="00066560"/>
    <w:rsid w:val="00067186"/>
    <w:rsid w:val="000674D8"/>
    <w:rsid w:val="00067549"/>
    <w:rsid w:val="00067B8B"/>
    <w:rsid w:val="00070074"/>
    <w:rsid w:val="000704B8"/>
    <w:rsid w:val="00070D25"/>
    <w:rsid w:val="0007112A"/>
    <w:rsid w:val="00071225"/>
    <w:rsid w:val="000712DA"/>
    <w:rsid w:val="000715A7"/>
    <w:rsid w:val="00071812"/>
    <w:rsid w:val="00071DCA"/>
    <w:rsid w:val="00071E62"/>
    <w:rsid w:val="00071FAA"/>
    <w:rsid w:val="000725A0"/>
    <w:rsid w:val="00072AEC"/>
    <w:rsid w:val="0007322D"/>
    <w:rsid w:val="000732D0"/>
    <w:rsid w:val="00073765"/>
    <w:rsid w:val="0007415D"/>
    <w:rsid w:val="00074621"/>
    <w:rsid w:val="0007495F"/>
    <w:rsid w:val="00074D5B"/>
    <w:rsid w:val="00074F35"/>
    <w:rsid w:val="00075131"/>
    <w:rsid w:val="000753CE"/>
    <w:rsid w:val="00075BF1"/>
    <w:rsid w:val="00075DFB"/>
    <w:rsid w:val="00075F46"/>
    <w:rsid w:val="00076031"/>
    <w:rsid w:val="00076E35"/>
    <w:rsid w:val="00076E8E"/>
    <w:rsid w:val="00077231"/>
    <w:rsid w:val="0007787A"/>
    <w:rsid w:val="00077A1C"/>
    <w:rsid w:val="00077CF3"/>
    <w:rsid w:val="00077E5F"/>
    <w:rsid w:val="0008004D"/>
    <w:rsid w:val="00080281"/>
    <w:rsid w:val="0008036A"/>
    <w:rsid w:val="000806B5"/>
    <w:rsid w:val="00080C1D"/>
    <w:rsid w:val="00081A3C"/>
    <w:rsid w:val="00081AE6"/>
    <w:rsid w:val="00082135"/>
    <w:rsid w:val="00082294"/>
    <w:rsid w:val="00083BE4"/>
    <w:rsid w:val="0008432A"/>
    <w:rsid w:val="00084BDE"/>
    <w:rsid w:val="00084FA7"/>
    <w:rsid w:val="0008537D"/>
    <w:rsid w:val="00085543"/>
    <w:rsid w:val="000855EB"/>
    <w:rsid w:val="000858BB"/>
    <w:rsid w:val="00085A01"/>
    <w:rsid w:val="00085B52"/>
    <w:rsid w:val="00085E11"/>
    <w:rsid w:val="0008628C"/>
    <w:rsid w:val="000862B6"/>
    <w:rsid w:val="0008663D"/>
    <w:rsid w:val="000866F2"/>
    <w:rsid w:val="00086947"/>
    <w:rsid w:val="000869B3"/>
    <w:rsid w:val="00086A43"/>
    <w:rsid w:val="00086D80"/>
    <w:rsid w:val="00087177"/>
    <w:rsid w:val="0008785D"/>
    <w:rsid w:val="0009009F"/>
    <w:rsid w:val="00090345"/>
    <w:rsid w:val="00090A83"/>
    <w:rsid w:val="00090AF4"/>
    <w:rsid w:val="00090C07"/>
    <w:rsid w:val="00090CD9"/>
    <w:rsid w:val="00090D19"/>
    <w:rsid w:val="00090E10"/>
    <w:rsid w:val="00090E53"/>
    <w:rsid w:val="00090FDD"/>
    <w:rsid w:val="00091557"/>
    <w:rsid w:val="000923AF"/>
    <w:rsid w:val="000924C1"/>
    <w:rsid w:val="000924F0"/>
    <w:rsid w:val="00092A35"/>
    <w:rsid w:val="00092B27"/>
    <w:rsid w:val="00092D56"/>
    <w:rsid w:val="00093009"/>
    <w:rsid w:val="000933BC"/>
    <w:rsid w:val="00093474"/>
    <w:rsid w:val="0009356A"/>
    <w:rsid w:val="00093A02"/>
    <w:rsid w:val="00093FCF"/>
    <w:rsid w:val="00094022"/>
    <w:rsid w:val="00094047"/>
    <w:rsid w:val="00094180"/>
    <w:rsid w:val="000941E3"/>
    <w:rsid w:val="0009428F"/>
    <w:rsid w:val="000945DA"/>
    <w:rsid w:val="00094796"/>
    <w:rsid w:val="00094CAF"/>
    <w:rsid w:val="00094DA8"/>
    <w:rsid w:val="0009510F"/>
    <w:rsid w:val="00095493"/>
    <w:rsid w:val="000958B8"/>
    <w:rsid w:val="00095920"/>
    <w:rsid w:val="00095B3E"/>
    <w:rsid w:val="00095B60"/>
    <w:rsid w:val="00095C56"/>
    <w:rsid w:val="00095FD2"/>
    <w:rsid w:val="00096A7E"/>
    <w:rsid w:val="00096C23"/>
    <w:rsid w:val="00097774"/>
    <w:rsid w:val="00097EB3"/>
    <w:rsid w:val="000A0028"/>
    <w:rsid w:val="000A0276"/>
    <w:rsid w:val="000A0676"/>
    <w:rsid w:val="000A1B7B"/>
    <w:rsid w:val="000A22F2"/>
    <w:rsid w:val="000A247B"/>
    <w:rsid w:val="000A2538"/>
    <w:rsid w:val="000A2FA8"/>
    <w:rsid w:val="000A3063"/>
    <w:rsid w:val="000A447B"/>
    <w:rsid w:val="000A5576"/>
    <w:rsid w:val="000A56F2"/>
    <w:rsid w:val="000A5764"/>
    <w:rsid w:val="000A594D"/>
    <w:rsid w:val="000A5D0C"/>
    <w:rsid w:val="000A5E63"/>
    <w:rsid w:val="000A672D"/>
    <w:rsid w:val="000A6730"/>
    <w:rsid w:val="000A6F93"/>
    <w:rsid w:val="000A799B"/>
    <w:rsid w:val="000A7B9A"/>
    <w:rsid w:val="000A7DC3"/>
    <w:rsid w:val="000B0223"/>
    <w:rsid w:val="000B02A2"/>
    <w:rsid w:val="000B0454"/>
    <w:rsid w:val="000B0565"/>
    <w:rsid w:val="000B0640"/>
    <w:rsid w:val="000B0A01"/>
    <w:rsid w:val="000B13A8"/>
    <w:rsid w:val="000B1EDE"/>
    <w:rsid w:val="000B1FDF"/>
    <w:rsid w:val="000B2012"/>
    <w:rsid w:val="000B2252"/>
    <w:rsid w:val="000B23D3"/>
    <w:rsid w:val="000B254C"/>
    <w:rsid w:val="000B2719"/>
    <w:rsid w:val="000B2FE4"/>
    <w:rsid w:val="000B3347"/>
    <w:rsid w:val="000B3516"/>
    <w:rsid w:val="000B3557"/>
    <w:rsid w:val="000B3A8F"/>
    <w:rsid w:val="000B3B86"/>
    <w:rsid w:val="000B3F88"/>
    <w:rsid w:val="000B42F5"/>
    <w:rsid w:val="000B4AB9"/>
    <w:rsid w:val="000B4CEE"/>
    <w:rsid w:val="000B516D"/>
    <w:rsid w:val="000B54EC"/>
    <w:rsid w:val="000B58C3"/>
    <w:rsid w:val="000B5A67"/>
    <w:rsid w:val="000B5E2E"/>
    <w:rsid w:val="000B61E9"/>
    <w:rsid w:val="000B64DA"/>
    <w:rsid w:val="000B696C"/>
    <w:rsid w:val="000B6BB9"/>
    <w:rsid w:val="000B6E31"/>
    <w:rsid w:val="000B6EA9"/>
    <w:rsid w:val="000B730C"/>
    <w:rsid w:val="000B7708"/>
    <w:rsid w:val="000B7771"/>
    <w:rsid w:val="000B781C"/>
    <w:rsid w:val="000B7C04"/>
    <w:rsid w:val="000C023B"/>
    <w:rsid w:val="000C0B76"/>
    <w:rsid w:val="000C14A2"/>
    <w:rsid w:val="000C165A"/>
    <w:rsid w:val="000C17AF"/>
    <w:rsid w:val="000C189A"/>
    <w:rsid w:val="000C1D6A"/>
    <w:rsid w:val="000C1E19"/>
    <w:rsid w:val="000C200B"/>
    <w:rsid w:val="000C22CC"/>
    <w:rsid w:val="000C2365"/>
    <w:rsid w:val="000C27E9"/>
    <w:rsid w:val="000C28E0"/>
    <w:rsid w:val="000C2C1D"/>
    <w:rsid w:val="000C2CD0"/>
    <w:rsid w:val="000C2E19"/>
    <w:rsid w:val="000C3455"/>
    <w:rsid w:val="000C3726"/>
    <w:rsid w:val="000C3794"/>
    <w:rsid w:val="000C49A4"/>
    <w:rsid w:val="000C4C53"/>
    <w:rsid w:val="000C501B"/>
    <w:rsid w:val="000C50F4"/>
    <w:rsid w:val="000C50FA"/>
    <w:rsid w:val="000C53CC"/>
    <w:rsid w:val="000C5DD3"/>
    <w:rsid w:val="000C64E6"/>
    <w:rsid w:val="000C6901"/>
    <w:rsid w:val="000C6C1D"/>
    <w:rsid w:val="000C6F9D"/>
    <w:rsid w:val="000D01FC"/>
    <w:rsid w:val="000D0A64"/>
    <w:rsid w:val="000D0D07"/>
    <w:rsid w:val="000D0F0A"/>
    <w:rsid w:val="000D162D"/>
    <w:rsid w:val="000D16B7"/>
    <w:rsid w:val="000D2209"/>
    <w:rsid w:val="000D2A96"/>
    <w:rsid w:val="000D2F63"/>
    <w:rsid w:val="000D2FB2"/>
    <w:rsid w:val="000D3BC1"/>
    <w:rsid w:val="000D41DF"/>
    <w:rsid w:val="000D4439"/>
    <w:rsid w:val="000D4797"/>
    <w:rsid w:val="000D4834"/>
    <w:rsid w:val="000D48C1"/>
    <w:rsid w:val="000D4D63"/>
    <w:rsid w:val="000D51D9"/>
    <w:rsid w:val="000D561D"/>
    <w:rsid w:val="000D57A7"/>
    <w:rsid w:val="000D5B7A"/>
    <w:rsid w:val="000D5C17"/>
    <w:rsid w:val="000D5F5D"/>
    <w:rsid w:val="000D73EB"/>
    <w:rsid w:val="000D787B"/>
    <w:rsid w:val="000D7B78"/>
    <w:rsid w:val="000D7C81"/>
    <w:rsid w:val="000D7CFB"/>
    <w:rsid w:val="000E0527"/>
    <w:rsid w:val="000E0669"/>
    <w:rsid w:val="000E0E05"/>
    <w:rsid w:val="000E16F9"/>
    <w:rsid w:val="000E18EA"/>
    <w:rsid w:val="000E1DD5"/>
    <w:rsid w:val="000E1DF7"/>
    <w:rsid w:val="000E1E92"/>
    <w:rsid w:val="000E20F9"/>
    <w:rsid w:val="000E22A6"/>
    <w:rsid w:val="000E23FF"/>
    <w:rsid w:val="000E24D1"/>
    <w:rsid w:val="000E2B56"/>
    <w:rsid w:val="000E2BD7"/>
    <w:rsid w:val="000E371D"/>
    <w:rsid w:val="000E3E8D"/>
    <w:rsid w:val="000E43AB"/>
    <w:rsid w:val="000E48A0"/>
    <w:rsid w:val="000E498E"/>
    <w:rsid w:val="000E5324"/>
    <w:rsid w:val="000E574B"/>
    <w:rsid w:val="000E5BBB"/>
    <w:rsid w:val="000E5C6B"/>
    <w:rsid w:val="000E5DA1"/>
    <w:rsid w:val="000E5EBB"/>
    <w:rsid w:val="000E5F12"/>
    <w:rsid w:val="000E63EF"/>
    <w:rsid w:val="000E66EF"/>
    <w:rsid w:val="000E6780"/>
    <w:rsid w:val="000E6C65"/>
    <w:rsid w:val="000E6F04"/>
    <w:rsid w:val="000E700D"/>
    <w:rsid w:val="000E709B"/>
    <w:rsid w:val="000E7644"/>
    <w:rsid w:val="000E78E3"/>
    <w:rsid w:val="000E7C09"/>
    <w:rsid w:val="000F06D6"/>
    <w:rsid w:val="000F0709"/>
    <w:rsid w:val="000F0EB1"/>
    <w:rsid w:val="000F0EE1"/>
    <w:rsid w:val="000F0F83"/>
    <w:rsid w:val="000F1106"/>
    <w:rsid w:val="000F1288"/>
    <w:rsid w:val="000F184F"/>
    <w:rsid w:val="000F1854"/>
    <w:rsid w:val="000F1958"/>
    <w:rsid w:val="000F1AE1"/>
    <w:rsid w:val="000F2BA9"/>
    <w:rsid w:val="000F2F64"/>
    <w:rsid w:val="000F3240"/>
    <w:rsid w:val="000F381E"/>
    <w:rsid w:val="000F3970"/>
    <w:rsid w:val="000F3BE9"/>
    <w:rsid w:val="000F3F6C"/>
    <w:rsid w:val="000F45A9"/>
    <w:rsid w:val="000F4C4F"/>
    <w:rsid w:val="000F4ED8"/>
    <w:rsid w:val="000F4F9E"/>
    <w:rsid w:val="000F528A"/>
    <w:rsid w:val="000F5397"/>
    <w:rsid w:val="000F54FF"/>
    <w:rsid w:val="000F557E"/>
    <w:rsid w:val="000F56C8"/>
    <w:rsid w:val="000F581F"/>
    <w:rsid w:val="000F589E"/>
    <w:rsid w:val="000F5AB7"/>
    <w:rsid w:val="000F5D31"/>
    <w:rsid w:val="000F68BA"/>
    <w:rsid w:val="000F69F2"/>
    <w:rsid w:val="000F6DF3"/>
    <w:rsid w:val="000F6F49"/>
    <w:rsid w:val="000F789B"/>
    <w:rsid w:val="000F7AF1"/>
    <w:rsid w:val="000F7D5F"/>
    <w:rsid w:val="000F7DB7"/>
    <w:rsid w:val="00100118"/>
    <w:rsid w:val="0010021A"/>
    <w:rsid w:val="001002C5"/>
    <w:rsid w:val="001005FF"/>
    <w:rsid w:val="001006BB"/>
    <w:rsid w:val="00100770"/>
    <w:rsid w:val="0010105B"/>
    <w:rsid w:val="00101244"/>
    <w:rsid w:val="00101681"/>
    <w:rsid w:val="001016BC"/>
    <w:rsid w:val="00101A9D"/>
    <w:rsid w:val="00101BCC"/>
    <w:rsid w:val="0010203E"/>
    <w:rsid w:val="00102513"/>
    <w:rsid w:val="001029A1"/>
    <w:rsid w:val="00102BB7"/>
    <w:rsid w:val="00103174"/>
    <w:rsid w:val="001032EC"/>
    <w:rsid w:val="00103851"/>
    <w:rsid w:val="00103ADA"/>
    <w:rsid w:val="00103EF0"/>
    <w:rsid w:val="00104384"/>
    <w:rsid w:val="001045CB"/>
    <w:rsid w:val="001046A5"/>
    <w:rsid w:val="001048B7"/>
    <w:rsid w:val="00104A7C"/>
    <w:rsid w:val="00104BC9"/>
    <w:rsid w:val="00104D45"/>
    <w:rsid w:val="001052C1"/>
    <w:rsid w:val="00105308"/>
    <w:rsid w:val="0010591A"/>
    <w:rsid w:val="00105E18"/>
    <w:rsid w:val="00106117"/>
    <w:rsid w:val="001062FB"/>
    <w:rsid w:val="001063DC"/>
    <w:rsid w:val="001063E6"/>
    <w:rsid w:val="0010641F"/>
    <w:rsid w:val="00106463"/>
    <w:rsid w:val="00106819"/>
    <w:rsid w:val="0010697A"/>
    <w:rsid w:val="00106B59"/>
    <w:rsid w:val="001070B9"/>
    <w:rsid w:val="00107BFB"/>
    <w:rsid w:val="00110482"/>
    <w:rsid w:val="001104CD"/>
    <w:rsid w:val="001107E5"/>
    <w:rsid w:val="0011092E"/>
    <w:rsid w:val="00110EBC"/>
    <w:rsid w:val="001112F3"/>
    <w:rsid w:val="00111D66"/>
    <w:rsid w:val="0011224B"/>
    <w:rsid w:val="00112B01"/>
    <w:rsid w:val="00112DEF"/>
    <w:rsid w:val="00113197"/>
    <w:rsid w:val="001134B9"/>
    <w:rsid w:val="00113930"/>
    <w:rsid w:val="00113CF4"/>
    <w:rsid w:val="00113D3C"/>
    <w:rsid w:val="00113DCD"/>
    <w:rsid w:val="0011442E"/>
    <w:rsid w:val="0011488A"/>
    <w:rsid w:val="00114B59"/>
    <w:rsid w:val="00114E9A"/>
    <w:rsid w:val="00115027"/>
    <w:rsid w:val="001153EA"/>
    <w:rsid w:val="001155DB"/>
    <w:rsid w:val="00115643"/>
    <w:rsid w:val="001160CC"/>
    <w:rsid w:val="00116216"/>
    <w:rsid w:val="001163DC"/>
    <w:rsid w:val="00116765"/>
    <w:rsid w:val="00116896"/>
    <w:rsid w:val="00116A19"/>
    <w:rsid w:val="00116B5F"/>
    <w:rsid w:val="00116C54"/>
    <w:rsid w:val="0011747E"/>
    <w:rsid w:val="00117541"/>
    <w:rsid w:val="001179C9"/>
    <w:rsid w:val="00117AE6"/>
    <w:rsid w:val="00117CEA"/>
    <w:rsid w:val="00117D13"/>
    <w:rsid w:val="00117DC4"/>
    <w:rsid w:val="00120273"/>
    <w:rsid w:val="001203FC"/>
    <w:rsid w:val="0012189E"/>
    <w:rsid w:val="001218CE"/>
    <w:rsid w:val="001219F5"/>
    <w:rsid w:val="00121A20"/>
    <w:rsid w:val="00121D09"/>
    <w:rsid w:val="00122258"/>
    <w:rsid w:val="00122401"/>
    <w:rsid w:val="00122B9F"/>
    <w:rsid w:val="00122BB4"/>
    <w:rsid w:val="00123549"/>
    <w:rsid w:val="0012371F"/>
    <w:rsid w:val="00123BFE"/>
    <w:rsid w:val="00123C57"/>
    <w:rsid w:val="00123CA8"/>
    <w:rsid w:val="00123D2C"/>
    <w:rsid w:val="001248FC"/>
    <w:rsid w:val="00125141"/>
    <w:rsid w:val="00125448"/>
    <w:rsid w:val="00125B92"/>
    <w:rsid w:val="00125D8C"/>
    <w:rsid w:val="00125FDB"/>
    <w:rsid w:val="001262EB"/>
    <w:rsid w:val="00126305"/>
    <w:rsid w:val="00126967"/>
    <w:rsid w:val="00126B4A"/>
    <w:rsid w:val="00127931"/>
    <w:rsid w:val="00127AA8"/>
    <w:rsid w:val="00127D88"/>
    <w:rsid w:val="001309E2"/>
    <w:rsid w:val="00130BF7"/>
    <w:rsid w:val="001315D8"/>
    <w:rsid w:val="001316C9"/>
    <w:rsid w:val="0013192D"/>
    <w:rsid w:val="00131BF9"/>
    <w:rsid w:val="00131D5B"/>
    <w:rsid w:val="00131FE9"/>
    <w:rsid w:val="00132374"/>
    <w:rsid w:val="001323AD"/>
    <w:rsid w:val="001323EC"/>
    <w:rsid w:val="00132406"/>
    <w:rsid w:val="00132B87"/>
    <w:rsid w:val="00132C6C"/>
    <w:rsid w:val="00132FD0"/>
    <w:rsid w:val="001330B8"/>
    <w:rsid w:val="0013399F"/>
    <w:rsid w:val="00133DE5"/>
    <w:rsid w:val="001344C0"/>
    <w:rsid w:val="00134685"/>
    <w:rsid w:val="001346FA"/>
    <w:rsid w:val="00135169"/>
    <w:rsid w:val="00135218"/>
    <w:rsid w:val="00135252"/>
    <w:rsid w:val="0013526B"/>
    <w:rsid w:val="00135394"/>
    <w:rsid w:val="0013580A"/>
    <w:rsid w:val="001358D4"/>
    <w:rsid w:val="00135999"/>
    <w:rsid w:val="00135CA8"/>
    <w:rsid w:val="00135F90"/>
    <w:rsid w:val="001360E1"/>
    <w:rsid w:val="00136790"/>
    <w:rsid w:val="0013753A"/>
    <w:rsid w:val="001375CD"/>
    <w:rsid w:val="001376DA"/>
    <w:rsid w:val="001376E6"/>
    <w:rsid w:val="0013788F"/>
    <w:rsid w:val="00137AB5"/>
    <w:rsid w:val="00137F0B"/>
    <w:rsid w:val="001409CF"/>
    <w:rsid w:val="00140FBB"/>
    <w:rsid w:val="00141601"/>
    <w:rsid w:val="00141990"/>
    <w:rsid w:val="00141A18"/>
    <w:rsid w:val="00141BE7"/>
    <w:rsid w:val="001420DF"/>
    <w:rsid w:val="001421A0"/>
    <w:rsid w:val="00142244"/>
    <w:rsid w:val="00142285"/>
    <w:rsid w:val="001425FB"/>
    <w:rsid w:val="00142ADE"/>
    <w:rsid w:val="00143127"/>
    <w:rsid w:val="00143140"/>
    <w:rsid w:val="00143ADA"/>
    <w:rsid w:val="00143E76"/>
    <w:rsid w:val="00143F13"/>
    <w:rsid w:val="001440F0"/>
    <w:rsid w:val="0014440B"/>
    <w:rsid w:val="001445CE"/>
    <w:rsid w:val="00144726"/>
    <w:rsid w:val="001447B7"/>
    <w:rsid w:val="00145B01"/>
    <w:rsid w:val="00145F82"/>
    <w:rsid w:val="001462E9"/>
    <w:rsid w:val="00146444"/>
    <w:rsid w:val="001465F4"/>
    <w:rsid w:val="00146785"/>
    <w:rsid w:val="0014680B"/>
    <w:rsid w:val="00146890"/>
    <w:rsid w:val="00146904"/>
    <w:rsid w:val="00146964"/>
    <w:rsid w:val="00146989"/>
    <w:rsid w:val="001478C9"/>
    <w:rsid w:val="00147BDE"/>
    <w:rsid w:val="00147F25"/>
    <w:rsid w:val="001502B4"/>
    <w:rsid w:val="001506B3"/>
    <w:rsid w:val="00150C1E"/>
    <w:rsid w:val="00150CF1"/>
    <w:rsid w:val="001510DF"/>
    <w:rsid w:val="0015190F"/>
    <w:rsid w:val="00151C21"/>
    <w:rsid w:val="00151CCC"/>
    <w:rsid w:val="00151E23"/>
    <w:rsid w:val="001523B7"/>
    <w:rsid w:val="001524BD"/>
    <w:rsid w:val="00152682"/>
    <w:rsid w:val="001526E0"/>
    <w:rsid w:val="00152779"/>
    <w:rsid w:val="00153009"/>
    <w:rsid w:val="00153B76"/>
    <w:rsid w:val="00153F4B"/>
    <w:rsid w:val="0015404B"/>
    <w:rsid w:val="00154220"/>
    <w:rsid w:val="001549FC"/>
    <w:rsid w:val="00155083"/>
    <w:rsid w:val="0015517B"/>
    <w:rsid w:val="001551B5"/>
    <w:rsid w:val="001553FD"/>
    <w:rsid w:val="0015611D"/>
    <w:rsid w:val="00156DC4"/>
    <w:rsid w:val="001573F0"/>
    <w:rsid w:val="00157A90"/>
    <w:rsid w:val="00157B7B"/>
    <w:rsid w:val="00157F10"/>
    <w:rsid w:val="0016036A"/>
    <w:rsid w:val="00160461"/>
    <w:rsid w:val="00160C94"/>
    <w:rsid w:val="00160F93"/>
    <w:rsid w:val="0016143B"/>
    <w:rsid w:val="00161AFC"/>
    <w:rsid w:val="00162135"/>
    <w:rsid w:val="00162777"/>
    <w:rsid w:val="001629FC"/>
    <w:rsid w:val="00162BD1"/>
    <w:rsid w:val="00162C52"/>
    <w:rsid w:val="00163176"/>
    <w:rsid w:val="00163554"/>
    <w:rsid w:val="00163C20"/>
    <w:rsid w:val="00163F96"/>
    <w:rsid w:val="00163FBD"/>
    <w:rsid w:val="00165121"/>
    <w:rsid w:val="001659C1"/>
    <w:rsid w:val="00165C19"/>
    <w:rsid w:val="00166336"/>
    <w:rsid w:val="0016649B"/>
    <w:rsid w:val="0016660C"/>
    <w:rsid w:val="001669BD"/>
    <w:rsid w:val="00166AA9"/>
    <w:rsid w:val="0016726A"/>
    <w:rsid w:val="00167359"/>
    <w:rsid w:val="00167A2F"/>
    <w:rsid w:val="00170B00"/>
    <w:rsid w:val="00170EBF"/>
    <w:rsid w:val="001711A9"/>
    <w:rsid w:val="001713B2"/>
    <w:rsid w:val="00171478"/>
    <w:rsid w:val="00171E9B"/>
    <w:rsid w:val="00171FAE"/>
    <w:rsid w:val="00172E56"/>
    <w:rsid w:val="001735B9"/>
    <w:rsid w:val="00173A8E"/>
    <w:rsid w:val="0017437B"/>
    <w:rsid w:val="001746D1"/>
    <w:rsid w:val="001747A2"/>
    <w:rsid w:val="00174FE7"/>
    <w:rsid w:val="001750CB"/>
    <w:rsid w:val="00175425"/>
    <w:rsid w:val="00175761"/>
    <w:rsid w:val="00175A10"/>
    <w:rsid w:val="00175A7C"/>
    <w:rsid w:val="00175BD6"/>
    <w:rsid w:val="00175C3A"/>
    <w:rsid w:val="00176051"/>
    <w:rsid w:val="001762DB"/>
    <w:rsid w:val="001767B4"/>
    <w:rsid w:val="00176850"/>
    <w:rsid w:val="001769BC"/>
    <w:rsid w:val="00176BF2"/>
    <w:rsid w:val="00176E09"/>
    <w:rsid w:val="00176E1A"/>
    <w:rsid w:val="00176F90"/>
    <w:rsid w:val="00176FB5"/>
    <w:rsid w:val="0017723F"/>
    <w:rsid w:val="00177B47"/>
    <w:rsid w:val="00180034"/>
    <w:rsid w:val="00180304"/>
    <w:rsid w:val="00180B6F"/>
    <w:rsid w:val="0018143F"/>
    <w:rsid w:val="00181551"/>
    <w:rsid w:val="00181D12"/>
    <w:rsid w:val="001824D3"/>
    <w:rsid w:val="00182750"/>
    <w:rsid w:val="00182A68"/>
    <w:rsid w:val="00182E1A"/>
    <w:rsid w:val="00183285"/>
    <w:rsid w:val="001833D1"/>
    <w:rsid w:val="001833FB"/>
    <w:rsid w:val="00183599"/>
    <w:rsid w:val="00183BFD"/>
    <w:rsid w:val="00183C2F"/>
    <w:rsid w:val="00184189"/>
    <w:rsid w:val="00184226"/>
    <w:rsid w:val="001846F2"/>
    <w:rsid w:val="00184BC1"/>
    <w:rsid w:val="00185251"/>
    <w:rsid w:val="001852E4"/>
    <w:rsid w:val="00185468"/>
    <w:rsid w:val="001856D0"/>
    <w:rsid w:val="00185CEA"/>
    <w:rsid w:val="00185E4E"/>
    <w:rsid w:val="00186539"/>
    <w:rsid w:val="00186721"/>
    <w:rsid w:val="001868A1"/>
    <w:rsid w:val="00186F1F"/>
    <w:rsid w:val="00186F7A"/>
    <w:rsid w:val="00187149"/>
    <w:rsid w:val="001875A4"/>
    <w:rsid w:val="001875B6"/>
    <w:rsid w:val="00187845"/>
    <w:rsid w:val="00187B71"/>
    <w:rsid w:val="00187FF9"/>
    <w:rsid w:val="00190550"/>
    <w:rsid w:val="00190AC1"/>
    <w:rsid w:val="00190B4C"/>
    <w:rsid w:val="00191B5F"/>
    <w:rsid w:val="00191B9C"/>
    <w:rsid w:val="00191C13"/>
    <w:rsid w:val="00191CA0"/>
    <w:rsid w:val="00191FB8"/>
    <w:rsid w:val="00192172"/>
    <w:rsid w:val="001921DE"/>
    <w:rsid w:val="001924F7"/>
    <w:rsid w:val="001927C8"/>
    <w:rsid w:val="001928D3"/>
    <w:rsid w:val="00192B67"/>
    <w:rsid w:val="00192D14"/>
    <w:rsid w:val="001930C4"/>
    <w:rsid w:val="0019341A"/>
    <w:rsid w:val="00193ABA"/>
    <w:rsid w:val="00193E2C"/>
    <w:rsid w:val="00194249"/>
    <w:rsid w:val="001944CD"/>
    <w:rsid w:val="0019468F"/>
    <w:rsid w:val="00194E68"/>
    <w:rsid w:val="001965C4"/>
    <w:rsid w:val="001969A3"/>
    <w:rsid w:val="001975F2"/>
    <w:rsid w:val="00197919"/>
    <w:rsid w:val="001979AE"/>
    <w:rsid w:val="00197DF9"/>
    <w:rsid w:val="001A02A6"/>
    <w:rsid w:val="001A0E0E"/>
    <w:rsid w:val="001A0E46"/>
    <w:rsid w:val="001A11F0"/>
    <w:rsid w:val="001A1986"/>
    <w:rsid w:val="001A1987"/>
    <w:rsid w:val="001A1C29"/>
    <w:rsid w:val="001A2564"/>
    <w:rsid w:val="001A2625"/>
    <w:rsid w:val="001A26FB"/>
    <w:rsid w:val="001A2768"/>
    <w:rsid w:val="001A2854"/>
    <w:rsid w:val="001A3076"/>
    <w:rsid w:val="001A3699"/>
    <w:rsid w:val="001A3787"/>
    <w:rsid w:val="001A38BB"/>
    <w:rsid w:val="001A3CB3"/>
    <w:rsid w:val="001A3CE3"/>
    <w:rsid w:val="001A3FAB"/>
    <w:rsid w:val="001A43F0"/>
    <w:rsid w:val="001A45D5"/>
    <w:rsid w:val="001A4737"/>
    <w:rsid w:val="001A4812"/>
    <w:rsid w:val="001A4AFF"/>
    <w:rsid w:val="001A4EF4"/>
    <w:rsid w:val="001A5065"/>
    <w:rsid w:val="001A5951"/>
    <w:rsid w:val="001A5BE4"/>
    <w:rsid w:val="001A5E45"/>
    <w:rsid w:val="001A6173"/>
    <w:rsid w:val="001A619F"/>
    <w:rsid w:val="001A6948"/>
    <w:rsid w:val="001A6ABE"/>
    <w:rsid w:val="001A6C46"/>
    <w:rsid w:val="001A73FD"/>
    <w:rsid w:val="001A771A"/>
    <w:rsid w:val="001B009F"/>
    <w:rsid w:val="001B0578"/>
    <w:rsid w:val="001B05F2"/>
    <w:rsid w:val="001B06DA"/>
    <w:rsid w:val="001B0AFB"/>
    <w:rsid w:val="001B0B41"/>
    <w:rsid w:val="001B0D97"/>
    <w:rsid w:val="001B0E13"/>
    <w:rsid w:val="001B1020"/>
    <w:rsid w:val="001B1223"/>
    <w:rsid w:val="001B13B8"/>
    <w:rsid w:val="001B14BE"/>
    <w:rsid w:val="001B1523"/>
    <w:rsid w:val="001B1D92"/>
    <w:rsid w:val="001B2181"/>
    <w:rsid w:val="001B21A6"/>
    <w:rsid w:val="001B23EF"/>
    <w:rsid w:val="001B25D4"/>
    <w:rsid w:val="001B3010"/>
    <w:rsid w:val="001B34D1"/>
    <w:rsid w:val="001B36D6"/>
    <w:rsid w:val="001B3C08"/>
    <w:rsid w:val="001B43FF"/>
    <w:rsid w:val="001B45E1"/>
    <w:rsid w:val="001B53D7"/>
    <w:rsid w:val="001B56D1"/>
    <w:rsid w:val="001B5A5D"/>
    <w:rsid w:val="001B5EC7"/>
    <w:rsid w:val="001B6365"/>
    <w:rsid w:val="001B63DD"/>
    <w:rsid w:val="001B63DF"/>
    <w:rsid w:val="001B653E"/>
    <w:rsid w:val="001B66D0"/>
    <w:rsid w:val="001B69DB"/>
    <w:rsid w:val="001B6C5F"/>
    <w:rsid w:val="001B7034"/>
    <w:rsid w:val="001B74F6"/>
    <w:rsid w:val="001B7701"/>
    <w:rsid w:val="001B793C"/>
    <w:rsid w:val="001B7A96"/>
    <w:rsid w:val="001B7B0E"/>
    <w:rsid w:val="001C02A9"/>
    <w:rsid w:val="001C04B4"/>
    <w:rsid w:val="001C07F8"/>
    <w:rsid w:val="001C0AAE"/>
    <w:rsid w:val="001C0B35"/>
    <w:rsid w:val="001C1A1A"/>
    <w:rsid w:val="001C1CE5"/>
    <w:rsid w:val="001C1E98"/>
    <w:rsid w:val="001C1F1B"/>
    <w:rsid w:val="001C1F8B"/>
    <w:rsid w:val="001C22F0"/>
    <w:rsid w:val="001C25F2"/>
    <w:rsid w:val="001C27E1"/>
    <w:rsid w:val="001C2FAC"/>
    <w:rsid w:val="001C31A9"/>
    <w:rsid w:val="001C31D4"/>
    <w:rsid w:val="001C3229"/>
    <w:rsid w:val="001C3403"/>
    <w:rsid w:val="001C396E"/>
    <w:rsid w:val="001C3D2A"/>
    <w:rsid w:val="001C3D34"/>
    <w:rsid w:val="001C4C20"/>
    <w:rsid w:val="001C508D"/>
    <w:rsid w:val="001C5B0C"/>
    <w:rsid w:val="001C5CDC"/>
    <w:rsid w:val="001C5FCA"/>
    <w:rsid w:val="001C6312"/>
    <w:rsid w:val="001C6423"/>
    <w:rsid w:val="001C664F"/>
    <w:rsid w:val="001C6F6A"/>
    <w:rsid w:val="001C737C"/>
    <w:rsid w:val="001C7611"/>
    <w:rsid w:val="001D0064"/>
    <w:rsid w:val="001D02AC"/>
    <w:rsid w:val="001D038B"/>
    <w:rsid w:val="001D04DE"/>
    <w:rsid w:val="001D0744"/>
    <w:rsid w:val="001D0C32"/>
    <w:rsid w:val="001D11ED"/>
    <w:rsid w:val="001D1452"/>
    <w:rsid w:val="001D1B44"/>
    <w:rsid w:val="001D2343"/>
    <w:rsid w:val="001D2B1F"/>
    <w:rsid w:val="001D2C6B"/>
    <w:rsid w:val="001D2D6A"/>
    <w:rsid w:val="001D2DB5"/>
    <w:rsid w:val="001D35B4"/>
    <w:rsid w:val="001D36A9"/>
    <w:rsid w:val="001D377E"/>
    <w:rsid w:val="001D37DE"/>
    <w:rsid w:val="001D3974"/>
    <w:rsid w:val="001D3E93"/>
    <w:rsid w:val="001D41E6"/>
    <w:rsid w:val="001D41F0"/>
    <w:rsid w:val="001D42E7"/>
    <w:rsid w:val="001D4C37"/>
    <w:rsid w:val="001D4CB3"/>
    <w:rsid w:val="001D4D05"/>
    <w:rsid w:val="001D4EE6"/>
    <w:rsid w:val="001D51BA"/>
    <w:rsid w:val="001D52F5"/>
    <w:rsid w:val="001D53B5"/>
    <w:rsid w:val="001D5870"/>
    <w:rsid w:val="001D59CB"/>
    <w:rsid w:val="001D5C0B"/>
    <w:rsid w:val="001D5C84"/>
    <w:rsid w:val="001D5E11"/>
    <w:rsid w:val="001D6342"/>
    <w:rsid w:val="001D67BB"/>
    <w:rsid w:val="001D6B50"/>
    <w:rsid w:val="001D6D53"/>
    <w:rsid w:val="001D783F"/>
    <w:rsid w:val="001D79A1"/>
    <w:rsid w:val="001D7A02"/>
    <w:rsid w:val="001D7ADD"/>
    <w:rsid w:val="001D7ED9"/>
    <w:rsid w:val="001E0033"/>
    <w:rsid w:val="001E0180"/>
    <w:rsid w:val="001E018C"/>
    <w:rsid w:val="001E025E"/>
    <w:rsid w:val="001E0427"/>
    <w:rsid w:val="001E076C"/>
    <w:rsid w:val="001E080A"/>
    <w:rsid w:val="001E0A3B"/>
    <w:rsid w:val="001E0B68"/>
    <w:rsid w:val="001E0E46"/>
    <w:rsid w:val="001E1244"/>
    <w:rsid w:val="001E140E"/>
    <w:rsid w:val="001E178D"/>
    <w:rsid w:val="001E217E"/>
    <w:rsid w:val="001E23E4"/>
    <w:rsid w:val="001E249E"/>
    <w:rsid w:val="001E2AD7"/>
    <w:rsid w:val="001E3A33"/>
    <w:rsid w:val="001E3AA2"/>
    <w:rsid w:val="001E3F06"/>
    <w:rsid w:val="001E473E"/>
    <w:rsid w:val="001E58E2"/>
    <w:rsid w:val="001E5F35"/>
    <w:rsid w:val="001E6521"/>
    <w:rsid w:val="001E6536"/>
    <w:rsid w:val="001E69BC"/>
    <w:rsid w:val="001E6FB2"/>
    <w:rsid w:val="001E7968"/>
    <w:rsid w:val="001E7AED"/>
    <w:rsid w:val="001F07F8"/>
    <w:rsid w:val="001F0816"/>
    <w:rsid w:val="001F0A04"/>
    <w:rsid w:val="001F0B56"/>
    <w:rsid w:val="001F0CCF"/>
    <w:rsid w:val="001F0D6C"/>
    <w:rsid w:val="001F0FED"/>
    <w:rsid w:val="001F12F4"/>
    <w:rsid w:val="001F13B1"/>
    <w:rsid w:val="001F164F"/>
    <w:rsid w:val="001F1674"/>
    <w:rsid w:val="001F1A7F"/>
    <w:rsid w:val="001F1F1F"/>
    <w:rsid w:val="001F2F31"/>
    <w:rsid w:val="001F31EB"/>
    <w:rsid w:val="001F3266"/>
    <w:rsid w:val="001F36C3"/>
    <w:rsid w:val="001F3916"/>
    <w:rsid w:val="001F4037"/>
    <w:rsid w:val="001F4292"/>
    <w:rsid w:val="001F4676"/>
    <w:rsid w:val="001F4868"/>
    <w:rsid w:val="001F48BD"/>
    <w:rsid w:val="001F54C5"/>
    <w:rsid w:val="001F58C2"/>
    <w:rsid w:val="001F5B50"/>
    <w:rsid w:val="001F5C7D"/>
    <w:rsid w:val="001F61DB"/>
    <w:rsid w:val="001F662C"/>
    <w:rsid w:val="001F6ECA"/>
    <w:rsid w:val="001F7074"/>
    <w:rsid w:val="001F75D0"/>
    <w:rsid w:val="001F7A85"/>
    <w:rsid w:val="0020014C"/>
    <w:rsid w:val="002003DA"/>
    <w:rsid w:val="00200490"/>
    <w:rsid w:val="002006F8"/>
    <w:rsid w:val="002009A4"/>
    <w:rsid w:val="002014C9"/>
    <w:rsid w:val="00201C50"/>
    <w:rsid w:val="00201F3A"/>
    <w:rsid w:val="002026CB"/>
    <w:rsid w:val="0020277E"/>
    <w:rsid w:val="002028F1"/>
    <w:rsid w:val="00202EA0"/>
    <w:rsid w:val="002030EA"/>
    <w:rsid w:val="0020327F"/>
    <w:rsid w:val="002032FE"/>
    <w:rsid w:val="00203A34"/>
    <w:rsid w:val="00203F96"/>
    <w:rsid w:val="00203FBF"/>
    <w:rsid w:val="002041BF"/>
    <w:rsid w:val="00204696"/>
    <w:rsid w:val="00204831"/>
    <w:rsid w:val="00204E32"/>
    <w:rsid w:val="002050C4"/>
    <w:rsid w:val="00205530"/>
    <w:rsid w:val="00205AA7"/>
    <w:rsid w:val="00205C1F"/>
    <w:rsid w:val="00205CEA"/>
    <w:rsid w:val="00205D0C"/>
    <w:rsid w:val="002063BF"/>
    <w:rsid w:val="0020640E"/>
    <w:rsid w:val="00206460"/>
    <w:rsid w:val="002069B2"/>
    <w:rsid w:val="00206F87"/>
    <w:rsid w:val="0020788E"/>
    <w:rsid w:val="00207B92"/>
    <w:rsid w:val="00207DBD"/>
    <w:rsid w:val="00207F7C"/>
    <w:rsid w:val="00207FA3"/>
    <w:rsid w:val="00210051"/>
    <w:rsid w:val="00210241"/>
    <w:rsid w:val="0021047A"/>
    <w:rsid w:val="002105C0"/>
    <w:rsid w:val="002109C9"/>
    <w:rsid w:val="002111FD"/>
    <w:rsid w:val="00211906"/>
    <w:rsid w:val="00211E61"/>
    <w:rsid w:val="00211E8A"/>
    <w:rsid w:val="00212596"/>
    <w:rsid w:val="00212992"/>
    <w:rsid w:val="00212D1B"/>
    <w:rsid w:val="00212D2F"/>
    <w:rsid w:val="00212F12"/>
    <w:rsid w:val="0021336E"/>
    <w:rsid w:val="00213450"/>
    <w:rsid w:val="00213DFC"/>
    <w:rsid w:val="00214DA8"/>
    <w:rsid w:val="00214EDB"/>
    <w:rsid w:val="002151F1"/>
    <w:rsid w:val="0021529E"/>
    <w:rsid w:val="00215423"/>
    <w:rsid w:val="002158FA"/>
    <w:rsid w:val="00215991"/>
    <w:rsid w:val="00215D3F"/>
    <w:rsid w:val="00215F14"/>
    <w:rsid w:val="002160C0"/>
    <w:rsid w:val="00216357"/>
    <w:rsid w:val="00216540"/>
    <w:rsid w:val="00216728"/>
    <w:rsid w:val="00216742"/>
    <w:rsid w:val="0021694F"/>
    <w:rsid w:val="00216A4A"/>
    <w:rsid w:val="00217082"/>
    <w:rsid w:val="00217416"/>
    <w:rsid w:val="002179C2"/>
    <w:rsid w:val="00217DBF"/>
    <w:rsid w:val="00217F07"/>
    <w:rsid w:val="002200AD"/>
    <w:rsid w:val="00220495"/>
    <w:rsid w:val="00220600"/>
    <w:rsid w:val="00220819"/>
    <w:rsid w:val="00220BB1"/>
    <w:rsid w:val="00220E7E"/>
    <w:rsid w:val="00220EAB"/>
    <w:rsid w:val="00221074"/>
    <w:rsid w:val="00221404"/>
    <w:rsid w:val="002218E1"/>
    <w:rsid w:val="00221AA4"/>
    <w:rsid w:val="00221B92"/>
    <w:rsid w:val="002221C0"/>
    <w:rsid w:val="002224DB"/>
    <w:rsid w:val="00222796"/>
    <w:rsid w:val="00223004"/>
    <w:rsid w:val="00223A1D"/>
    <w:rsid w:val="00223F9C"/>
    <w:rsid w:val="00223FCB"/>
    <w:rsid w:val="00224506"/>
    <w:rsid w:val="0022451F"/>
    <w:rsid w:val="002245DE"/>
    <w:rsid w:val="00224CC9"/>
    <w:rsid w:val="00225078"/>
    <w:rsid w:val="0022523C"/>
    <w:rsid w:val="002252C3"/>
    <w:rsid w:val="00225343"/>
    <w:rsid w:val="0022591B"/>
    <w:rsid w:val="00225C54"/>
    <w:rsid w:val="00225C71"/>
    <w:rsid w:val="002262AF"/>
    <w:rsid w:val="00226404"/>
    <w:rsid w:val="0022669B"/>
    <w:rsid w:val="002266F0"/>
    <w:rsid w:val="00226AC6"/>
    <w:rsid w:val="00226BE1"/>
    <w:rsid w:val="00227027"/>
    <w:rsid w:val="00227589"/>
    <w:rsid w:val="002276E2"/>
    <w:rsid w:val="00227D97"/>
    <w:rsid w:val="00230534"/>
    <w:rsid w:val="00230765"/>
    <w:rsid w:val="0023090E"/>
    <w:rsid w:val="00230B93"/>
    <w:rsid w:val="00230BDB"/>
    <w:rsid w:val="002312D3"/>
    <w:rsid w:val="00231470"/>
    <w:rsid w:val="0023156D"/>
    <w:rsid w:val="002319E4"/>
    <w:rsid w:val="002320DA"/>
    <w:rsid w:val="00232491"/>
    <w:rsid w:val="0023252A"/>
    <w:rsid w:val="00232AA0"/>
    <w:rsid w:val="00232C27"/>
    <w:rsid w:val="0023339C"/>
    <w:rsid w:val="00233519"/>
    <w:rsid w:val="002335E5"/>
    <w:rsid w:val="00233918"/>
    <w:rsid w:val="00233E89"/>
    <w:rsid w:val="002343F7"/>
    <w:rsid w:val="002346E3"/>
    <w:rsid w:val="002349E8"/>
    <w:rsid w:val="00235632"/>
    <w:rsid w:val="00235872"/>
    <w:rsid w:val="00235A23"/>
    <w:rsid w:val="00235CAB"/>
    <w:rsid w:val="00235DAD"/>
    <w:rsid w:val="00235E12"/>
    <w:rsid w:val="00236099"/>
    <w:rsid w:val="00236493"/>
    <w:rsid w:val="002367C6"/>
    <w:rsid w:val="0023684E"/>
    <w:rsid w:val="00236ED3"/>
    <w:rsid w:val="00237918"/>
    <w:rsid w:val="002379DF"/>
    <w:rsid w:val="00240361"/>
    <w:rsid w:val="00240798"/>
    <w:rsid w:val="0024083C"/>
    <w:rsid w:val="0024093C"/>
    <w:rsid w:val="002412B4"/>
    <w:rsid w:val="002413CC"/>
    <w:rsid w:val="00241559"/>
    <w:rsid w:val="00241733"/>
    <w:rsid w:val="00241BE6"/>
    <w:rsid w:val="00242169"/>
    <w:rsid w:val="00242362"/>
    <w:rsid w:val="0024267E"/>
    <w:rsid w:val="002426E0"/>
    <w:rsid w:val="00242A0F"/>
    <w:rsid w:val="00242DF7"/>
    <w:rsid w:val="00242E9D"/>
    <w:rsid w:val="00242F34"/>
    <w:rsid w:val="0024309A"/>
    <w:rsid w:val="00243179"/>
    <w:rsid w:val="002433D8"/>
    <w:rsid w:val="002434D0"/>
    <w:rsid w:val="0024350A"/>
    <w:rsid w:val="002435B3"/>
    <w:rsid w:val="002435C2"/>
    <w:rsid w:val="00243D37"/>
    <w:rsid w:val="00243FE3"/>
    <w:rsid w:val="00244040"/>
    <w:rsid w:val="002448D8"/>
    <w:rsid w:val="0024566A"/>
    <w:rsid w:val="00245766"/>
    <w:rsid w:val="002458DB"/>
    <w:rsid w:val="002458EB"/>
    <w:rsid w:val="002462D0"/>
    <w:rsid w:val="00246594"/>
    <w:rsid w:val="002468A8"/>
    <w:rsid w:val="002468B7"/>
    <w:rsid w:val="00246EB3"/>
    <w:rsid w:val="0024729C"/>
    <w:rsid w:val="002473B4"/>
    <w:rsid w:val="002476E8"/>
    <w:rsid w:val="00247BC4"/>
    <w:rsid w:val="002502F9"/>
    <w:rsid w:val="00250C9D"/>
    <w:rsid w:val="00250CEF"/>
    <w:rsid w:val="00251316"/>
    <w:rsid w:val="00251615"/>
    <w:rsid w:val="002518B0"/>
    <w:rsid w:val="00251A0E"/>
    <w:rsid w:val="00251B4A"/>
    <w:rsid w:val="00251DE3"/>
    <w:rsid w:val="0025243C"/>
    <w:rsid w:val="00252577"/>
    <w:rsid w:val="0025275C"/>
    <w:rsid w:val="00252933"/>
    <w:rsid w:val="002536A0"/>
    <w:rsid w:val="002547B1"/>
    <w:rsid w:val="00254907"/>
    <w:rsid w:val="0025555E"/>
    <w:rsid w:val="002558C3"/>
    <w:rsid w:val="00255D36"/>
    <w:rsid w:val="00255E81"/>
    <w:rsid w:val="00255FB3"/>
    <w:rsid w:val="00256B29"/>
    <w:rsid w:val="0025714F"/>
    <w:rsid w:val="00257543"/>
    <w:rsid w:val="002577E6"/>
    <w:rsid w:val="00257936"/>
    <w:rsid w:val="002602EB"/>
    <w:rsid w:val="00260656"/>
    <w:rsid w:val="002608DB"/>
    <w:rsid w:val="00260A05"/>
    <w:rsid w:val="0026103F"/>
    <w:rsid w:val="00261782"/>
    <w:rsid w:val="002617E7"/>
    <w:rsid w:val="0026197F"/>
    <w:rsid w:val="00261A3A"/>
    <w:rsid w:val="00261AFD"/>
    <w:rsid w:val="00261B68"/>
    <w:rsid w:val="00261C0F"/>
    <w:rsid w:val="00261F09"/>
    <w:rsid w:val="00262A43"/>
    <w:rsid w:val="00262A45"/>
    <w:rsid w:val="00262D13"/>
    <w:rsid w:val="00262FAD"/>
    <w:rsid w:val="002635DC"/>
    <w:rsid w:val="002637AE"/>
    <w:rsid w:val="00263817"/>
    <w:rsid w:val="00264189"/>
    <w:rsid w:val="00264228"/>
    <w:rsid w:val="00264334"/>
    <w:rsid w:val="0026473E"/>
    <w:rsid w:val="0026510E"/>
    <w:rsid w:val="00265223"/>
    <w:rsid w:val="002653DC"/>
    <w:rsid w:val="00265521"/>
    <w:rsid w:val="00265707"/>
    <w:rsid w:val="00265C81"/>
    <w:rsid w:val="00266214"/>
    <w:rsid w:val="00266BCD"/>
    <w:rsid w:val="00266CC2"/>
    <w:rsid w:val="00267A3C"/>
    <w:rsid w:val="00267B5F"/>
    <w:rsid w:val="00267C83"/>
    <w:rsid w:val="002700B4"/>
    <w:rsid w:val="002702CD"/>
    <w:rsid w:val="00270648"/>
    <w:rsid w:val="0027144F"/>
    <w:rsid w:val="00271A63"/>
    <w:rsid w:val="00271BC7"/>
    <w:rsid w:val="00271F3A"/>
    <w:rsid w:val="00272934"/>
    <w:rsid w:val="00272BC1"/>
    <w:rsid w:val="0027310C"/>
    <w:rsid w:val="00273278"/>
    <w:rsid w:val="002735AD"/>
    <w:rsid w:val="002737F4"/>
    <w:rsid w:val="00273829"/>
    <w:rsid w:val="00273C5A"/>
    <w:rsid w:val="00273D70"/>
    <w:rsid w:val="00273E0E"/>
    <w:rsid w:val="00273E84"/>
    <w:rsid w:val="002740AE"/>
    <w:rsid w:val="00274BB8"/>
    <w:rsid w:val="00274C41"/>
    <w:rsid w:val="00274DFF"/>
    <w:rsid w:val="00275832"/>
    <w:rsid w:val="00275FF7"/>
    <w:rsid w:val="00276081"/>
    <w:rsid w:val="002760F6"/>
    <w:rsid w:val="002764E5"/>
    <w:rsid w:val="00276833"/>
    <w:rsid w:val="00276B67"/>
    <w:rsid w:val="00277097"/>
    <w:rsid w:val="00277490"/>
    <w:rsid w:val="002777BC"/>
    <w:rsid w:val="00277869"/>
    <w:rsid w:val="00277DC2"/>
    <w:rsid w:val="00280540"/>
    <w:rsid w:val="002805AB"/>
    <w:rsid w:val="002805F5"/>
    <w:rsid w:val="00280751"/>
    <w:rsid w:val="00280D47"/>
    <w:rsid w:val="00280E8F"/>
    <w:rsid w:val="00281605"/>
    <w:rsid w:val="002819A4"/>
    <w:rsid w:val="00281AD3"/>
    <w:rsid w:val="00281B7E"/>
    <w:rsid w:val="00281C9B"/>
    <w:rsid w:val="002821B7"/>
    <w:rsid w:val="0028265E"/>
    <w:rsid w:val="0028280A"/>
    <w:rsid w:val="002828A4"/>
    <w:rsid w:val="00282DD8"/>
    <w:rsid w:val="00282FE6"/>
    <w:rsid w:val="0028305E"/>
    <w:rsid w:val="0028360D"/>
    <w:rsid w:val="002838A1"/>
    <w:rsid w:val="00283A0A"/>
    <w:rsid w:val="0028409E"/>
    <w:rsid w:val="0028414E"/>
    <w:rsid w:val="0028487A"/>
    <w:rsid w:val="00284AA5"/>
    <w:rsid w:val="002850AC"/>
    <w:rsid w:val="00285481"/>
    <w:rsid w:val="00285E44"/>
    <w:rsid w:val="0028606E"/>
    <w:rsid w:val="0028615D"/>
    <w:rsid w:val="00286560"/>
    <w:rsid w:val="00286ACD"/>
    <w:rsid w:val="00286BFC"/>
    <w:rsid w:val="00286E5A"/>
    <w:rsid w:val="002871CF"/>
    <w:rsid w:val="002874F2"/>
    <w:rsid w:val="00287525"/>
    <w:rsid w:val="00287838"/>
    <w:rsid w:val="00290417"/>
    <w:rsid w:val="0029074A"/>
    <w:rsid w:val="002907B5"/>
    <w:rsid w:val="00290CC2"/>
    <w:rsid w:val="00290D47"/>
    <w:rsid w:val="002911CE"/>
    <w:rsid w:val="002912B7"/>
    <w:rsid w:val="002912C6"/>
    <w:rsid w:val="0029135D"/>
    <w:rsid w:val="00291445"/>
    <w:rsid w:val="00291685"/>
    <w:rsid w:val="002916F5"/>
    <w:rsid w:val="0029196F"/>
    <w:rsid w:val="00291FC4"/>
    <w:rsid w:val="00292174"/>
    <w:rsid w:val="00292693"/>
    <w:rsid w:val="00292B1F"/>
    <w:rsid w:val="00292EB7"/>
    <w:rsid w:val="002934DE"/>
    <w:rsid w:val="002937A1"/>
    <w:rsid w:val="00293868"/>
    <w:rsid w:val="00294544"/>
    <w:rsid w:val="00294879"/>
    <w:rsid w:val="0029489D"/>
    <w:rsid w:val="00294B2E"/>
    <w:rsid w:val="00295005"/>
    <w:rsid w:val="00295402"/>
    <w:rsid w:val="0029549C"/>
    <w:rsid w:val="00295BE1"/>
    <w:rsid w:val="00295FCF"/>
    <w:rsid w:val="00296227"/>
    <w:rsid w:val="00296314"/>
    <w:rsid w:val="002964A7"/>
    <w:rsid w:val="00296C47"/>
    <w:rsid w:val="00296D03"/>
    <w:rsid w:val="00296F44"/>
    <w:rsid w:val="00297015"/>
    <w:rsid w:val="00297047"/>
    <w:rsid w:val="00297572"/>
    <w:rsid w:val="0029777D"/>
    <w:rsid w:val="002A0188"/>
    <w:rsid w:val="002A01A7"/>
    <w:rsid w:val="002A055E"/>
    <w:rsid w:val="002A0618"/>
    <w:rsid w:val="002A0A33"/>
    <w:rsid w:val="002A155D"/>
    <w:rsid w:val="002A1733"/>
    <w:rsid w:val="002A1D4E"/>
    <w:rsid w:val="002A1F3F"/>
    <w:rsid w:val="002A2107"/>
    <w:rsid w:val="002A2499"/>
    <w:rsid w:val="002A2869"/>
    <w:rsid w:val="002A2B92"/>
    <w:rsid w:val="002A2E08"/>
    <w:rsid w:val="002A2EC3"/>
    <w:rsid w:val="002A2EDD"/>
    <w:rsid w:val="002A31AB"/>
    <w:rsid w:val="002A3257"/>
    <w:rsid w:val="002A34EB"/>
    <w:rsid w:val="002A37EE"/>
    <w:rsid w:val="002A3EAC"/>
    <w:rsid w:val="002A3FC3"/>
    <w:rsid w:val="002A4063"/>
    <w:rsid w:val="002A446E"/>
    <w:rsid w:val="002A461D"/>
    <w:rsid w:val="002A4C62"/>
    <w:rsid w:val="002A4CC1"/>
    <w:rsid w:val="002A4D53"/>
    <w:rsid w:val="002A4F37"/>
    <w:rsid w:val="002A5F35"/>
    <w:rsid w:val="002A6158"/>
    <w:rsid w:val="002A6B21"/>
    <w:rsid w:val="002A6CFF"/>
    <w:rsid w:val="002A6FF8"/>
    <w:rsid w:val="002A7014"/>
    <w:rsid w:val="002A7683"/>
    <w:rsid w:val="002A7EEF"/>
    <w:rsid w:val="002B0306"/>
    <w:rsid w:val="002B20FD"/>
    <w:rsid w:val="002B2395"/>
    <w:rsid w:val="002B24D6"/>
    <w:rsid w:val="002B25C5"/>
    <w:rsid w:val="002B2C00"/>
    <w:rsid w:val="002B2F3A"/>
    <w:rsid w:val="002B302C"/>
    <w:rsid w:val="002B3094"/>
    <w:rsid w:val="002B3A7C"/>
    <w:rsid w:val="002B3AAA"/>
    <w:rsid w:val="002B3B0D"/>
    <w:rsid w:val="002B3FE9"/>
    <w:rsid w:val="002B447F"/>
    <w:rsid w:val="002B4696"/>
    <w:rsid w:val="002B4965"/>
    <w:rsid w:val="002B4D07"/>
    <w:rsid w:val="002B4E2E"/>
    <w:rsid w:val="002B4FFF"/>
    <w:rsid w:val="002B63FC"/>
    <w:rsid w:val="002B6D00"/>
    <w:rsid w:val="002B6FA2"/>
    <w:rsid w:val="002B73DF"/>
    <w:rsid w:val="002B74C5"/>
    <w:rsid w:val="002B77BF"/>
    <w:rsid w:val="002B7E3A"/>
    <w:rsid w:val="002B7ED3"/>
    <w:rsid w:val="002C03CB"/>
    <w:rsid w:val="002C0770"/>
    <w:rsid w:val="002C0976"/>
    <w:rsid w:val="002C0BA3"/>
    <w:rsid w:val="002C0ED2"/>
    <w:rsid w:val="002C1174"/>
    <w:rsid w:val="002C151A"/>
    <w:rsid w:val="002C1961"/>
    <w:rsid w:val="002C23B8"/>
    <w:rsid w:val="002C26E7"/>
    <w:rsid w:val="002C2885"/>
    <w:rsid w:val="002C2995"/>
    <w:rsid w:val="002C2BC4"/>
    <w:rsid w:val="002C2FCD"/>
    <w:rsid w:val="002C31B3"/>
    <w:rsid w:val="002C350E"/>
    <w:rsid w:val="002C38A5"/>
    <w:rsid w:val="002C38F3"/>
    <w:rsid w:val="002C3FD2"/>
    <w:rsid w:val="002C400F"/>
    <w:rsid w:val="002C41E6"/>
    <w:rsid w:val="002C42BD"/>
    <w:rsid w:val="002C4435"/>
    <w:rsid w:val="002C4453"/>
    <w:rsid w:val="002C4558"/>
    <w:rsid w:val="002C4674"/>
    <w:rsid w:val="002C4854"/>
    <w:rsid w:val="002C4952"/>
    <w:rsid w:val="002C4FFD"/>
    <w:rsid w:val="002C507B"/>
    <w:rsid w:val="002C5725"/>
    <w:rsid w:val="002C578F"/>
    <w:rsid w:val="002C5842"/>
    <w:rsid w:val="002C5DD1"/>
    <w:rsid w:val="002C5F11"/>
    <w:rsid w:val="002C60DA"/>
    <w:rsid w:val="002C6360"/>
    <w:rsid w:val="002C6364"/>
    <w:rsid w:val="002C6443"/>
    <w:rsid w:val="002C6713"/>
    <w:rsid w:val="002C6D48"/>
    <w:rsid w:val="002C6E1A"/>
    <w:rsid w:val="002C6ECC"/>
    <w:rsid w:val="002C6FCD"/>
    <w:rsid w:val="002C704A"/>
    <w:rsid w:val="002C7166"/>
    <w:rsid w:val="002C71A1"/>
    <w:rsid w:val="002C76BF"/>
    <w:rsid w:val="002C77DD"/>
    <w:rsid w:val="002C78B5"/>
    <w:rsid w:val="002C7962"/>
    <w:rsid w:val="002C7D3F"/>
    <w:rsid w:val="002D00D6"/>
    <w:rsid w:val="002D01C6"/>
    <w:rsid w:val="002D02C7"/>
    <w:rsid w:val="002D0371"/>
    <w:rsid w:val="002D0710"/>
    <w:rsid w:val="002D071A"/>
    <w:rsid w:val="002D0869"/>
    <w:rsid w:val="002D0C77"/>
    <w:rsid w:val="002D102E"/>
    <w:rsid w:val="002D124C"/>
    <w:rsid w:val="002D12D4"/>
    <w:rsid w:val="002D1695"/>
    <w:rsid w:val="002D1D48"/>
    <w:rsid w:val="002D1EDD"/>
    <w:rsid w:val="002D2E85"/>
    <w:rsid w:val="002D34B2"/>
    <w:rsid w:val="002D3B37"/>
    <w:rsid w:val="002D3DF6"/>
    <w:rsid w:val="002D3E93"/>
    <w:rsid w:val="002D4147"/>
    <w:rsid w:val="002D4863"/>
    <w:rsid w:val="002D4ABC"/>
    <w:rsid w:val="002D4D9C"/>
    <w:rsid w:val="002D5255"/>
    <w:rsid w:val="002D57FA"/>
    <w:rsid w:val="002D58DA"/>
    <w:rsid w:val="002D5933"/>
    <w:rsid w:val="002D5BFA"/>
    <w:rsid w:val="002D5D53"/>
    <w:rsid w:val="002D5DF6"/>
    <w:rsid w:val="002D6218"/>
    <w:rsid w:val="002D6B9B"/>
    <w:rsid w:val="002D6E41"/>
    <w:rsid w:val="002D7637"/>
    <w:rsid w:val="002D7A15"/>
    <w:rsid w:val="002D7DF2"/>
    <w:rsid w:val="002E010F"/>
    <w:rsid w:val="002E02C2"/>
    <w:rsid w:val="002E0B37"/>
    <w:rsid w:val="002E0B70"/>
    <w:rsid w:val="002E0BEF"/>
    <w:rsid w:val="002E17F2"/>
    <w:rsid w:val="002E1D24"/>
    <w:rsid w:val="002E1EFB"/>
    <w:rsid w:val="002E24FF"/>
    <w:rsid w:val="002E2A11"/>
    <w:rsid w:val="002E2B4D"/>
    <w:rsid w:val="002E2FBE"/>
    <w:rsid w:val="002E35A7"/>
    <w:rsid w:val="002E35C1"/>
    <w:rsid w:val="002E368E"/>
    <w:rsid w:val="002E36F7"/>
    <w:rsid w:val="002E3791"/>
    <w:rsid w:val="002E43E3"/>
    <w:rsid w:val="002E482A"/>
    <w:rsid w:val="002E4943"/>
    <w:rsid w:val="002E4C10"/>
    <w:rsid w:val="002E4C84"/>
    <w:rsid w:val="002E4F70"/>
    <w:rsid w:val="002E503B"/>
    <w:rsid w:val="002E56A7"/>
    <w:rsid w:val="002E659A"/>
    <w:rsid w:val="002E689B"/>
    <w:rsid w:val="002E7003"/>
    <w:rsid w:val="002E72A9"/>
    <w:rsid w:val="002E72BB"/>
    <w:rsid w:val="002E73ED"/>
    <w:rsid w:val="002E7CAE"/>
    <w:rsid w:val="002E7F8F"/>
    <w:rsid w:val="002F0635"/>
    <w:rsid w:val="002F07A4"/>
    <w:rsid w:val="002F2750"/>
    <w:rsid w:val="002F2771"/>
    <w:rsid w:val="002F2C00"/>
    <w:rsid w:val="002F2F73"/>
    <w:rsid w:val="002F37A9"/>
    <w:rsid w:val="002F4005"/>
    <w:rsid w:val="002F4794"/>
    <w:rsid w:val="002F4AE1"/>
    <w:rsid w:val="002F4FAE"/>
    <w:rsid w:val="002F55A7"/>
    <w:rsid w:val="002F55B5"/>
    <w:rsid w:val="002F55F3"/>
    <w:rsid w:val="002F5609"/>
    <w:rsid w:val="002F585B"/>
    <w:rsid w:val="002F5AFC"/>
    <w:rsid w:val="002F5B8A"/>
    <w:rsid w:val="002F5C1D"/>
    <w:rsid w:val="002F5C7C"/>
    <w:rsid w:val="002F6883"/>
    <w:rsid w:val="002F6CB0"/>
    <w:rsid w:val="002F6E9C"/>
    <w:rsid w:val="002F6EF2"/>
    <w:rsid w:val="002F6FF5"/>
    <w:rsid w:val="002F771F"/>
    <w:rsid w:val="002F784D"/>
    <w:rsid w:val="002F7A86"/>
    <w:rsid w:val="002F7CDD"/>
    <w:rsid w:val="002F7DD4"/>
    <w:rsid w:val="003001B2"/>
    <w:rsid w:val="003003EF"/>
    <w:rsid w:val="003003F3"/>
    <w:rsid w:val="0030075F"/>
    <w:rsid w:val="00300A39"/>
    <w:rsid w:val="003018E3"/>
    <w:rsid w:val="00301BDB"/>
    <w:rsid w:val="00301CE6"/>
    <w:rsid w:val="003022DF"/>
    <w:rsid w:val="00302569"/>
    <w:rsid w:val="0030256B"/>
    <w:rsid w:val="00302796"/>
    <w:rsid w:val="00302C43"/>
    <w:rsid w:val="00302D11"/>
    <w:rsid w:val="00302F1B"/>
    <w:rsid w:val="00302FD9"/>
    <w:rsid w:val="0030348D"/>
    <w:rsid w:val="003038EC"/>
    <w:rsid w:val="00303E77"/>
    <w:rsid w:val="00303EC5"/>
    <w:rsid w:val="00303F37"/>
    <w:rsid w:val="003045D2"/>
    <w:rsid w:val="00304832"/>
    <w:rsid w:val="0030501F"/>
    <w:rsid w:val="00305220"/>
    <w:rsid w:val="00305444"/>
    <w:rsid w:val="003056B4"/>
    <w:rsid w:val="003057FD"/>
    <w:rsid w:val="00305B91"/>
    <w:rsid w:val="00305CE4"/>
    <w:rsid w:val="003060F8"/>
    <w:rsid w:val="003061C6"/>
    <w:rsid w:val="003062DC"/>
    <w:rsid w:val="0030704D"/>
    <w:rsid w:val="00307A42"/>
    <w:rsid w:val="00307A45"/>
    <w:rsid w:val="00307BA1"/>
    <w:rsid w:val="00307FF4"/>
    <w:rsid w:val="00310245"/>
    <w:rsid w:val="0031053F"/>
    <w:rsid w:val="003106C5"/>
    <w:rsid w:val="00311125"/>
    <w:rsid w:val="00311702"/>
    <w:rsid w:val="00311E82"/>
    <w:rsid w:val="003124BA"/>
    <w:rsid w:val="003128CD"/>
    <w:rsid w:val="003129B9"/>
    <w:rsid w:val="00312C0A"/>
    <w:rsid w:val="00312C56"/>
    <w:rsid w:val="00312C65"/>
    <w:rsid w:val="003132F2"/>
    <w:rsid w:val="00313621"/>
    <w:rsid w:val="00313C85"/>
    <w:rsid w:val="00313E02"/>
    <w:rsid w:val="00313FD6"/>
    <w:rsid w:val="003143BD"/>
    <w:rsid w:val="003147E6"/>
    <w:rsid w:val="00314A19"/>
    <w:rsid w:val="00314A43"/>
    <w:rsid w:val="00315113"/>
    <w:rsid w:val="00315304"/>
    <w:rsid w:val="003153C1"/>
    <w:rsid w:val="00315B19"/>
    <w:rsid w:val="00315FF2"/>
    <w:rsid w:val="003164AD"/>
    <w:rsid w:val="0031711D"/>
    <w:rsid w:val="00320177"/>
    <w:rsid w:val="003203A5"/>
    <w:rsid w:val="003203ED"/>
    <w:rsid w:val="00320F90"/>
    <w:rsid w:val="0032130F"/>
    <w:rsid w:val="00321B3F"/>
    <w:rsid w:val="00322820"/>
    <w:rsid w:val="0032282B"/>
    <w:rsid w:val="00322C9F"/>
    <w:rsid w:val="003233E6"/>
    <w:rsid w:val="0032355E"/>
    <w:rsid w:val="00323C02"/>
    <w:rsid w:val="00324135"/>
    <w:rsid w:val="003242DD"/>
    <w:rsid w:val="003249A2"/>
    <w:rsid w:val="00324AA1"/>
    <w:rsid w:val="00324B09"/>
    <w:rsid w:val="00324D23"/>
    <w:rsid w:val="00325768"/>
    <w:rsid w:val="00325884"/>
    <w:rsid w:val="00325B0B"/>
    <w:rsid w:val="00325F35"/>
    <w:rsid w:val="003260A9"/>
    <w:rsid w:val="003269FB"/>
    <w:rsid w:val="00326CBE"/>
    <w:rsid w:val="003273A2"/>
    <w:rsid w:val="00327CD8"/>
    <w:rsid w:val="00330D80"/>
    <w:rsid w:val="00330E63"/>
    <w:rsid w:val="00330FFA"/>
    <w:rsid w:val="003314E9"/>
    <w:rsid w:val="0033169E"/>
    <w:rsid w:val="00331751"/>
    <w:rsid w:val="00331E4A"/>
    <w:rsid w:val="003322F1"/>
    <w:rsid w:val="00332509"/>
    <w:rsid w:val="003327F5"/>
    <w:rsid w:val="003329DD"/>
    <w:rsid w:val="00332EBC"/>
    <w:rsid w:val="003330BE"/>
    <w:rsid w:val="0033334C"/>
    <w:rsid w:val="003334EA"/>
    <w:rsid w:val="0033352E"/>
    <w:rsid w:val="00333D09"/>
    <w:rsid w:val="00333FD7"/>
    <w:rsid w:val="00334078"/>
    <w:rsid w:val="00334165"/>
    <w:rsid w:val="00334578"/>
    <w:rsid w:val="00334579"/>
    <w:rsid w:val="00334926"/>
    <w:rsid w:val="00334B5E"/>
    <w:rsid w:val="00334D0C"/>
    <w:rsid w:val="00335009"/>
    <w:rsid w:val="003350B5"/>
    <w:rsid w:val="0033520D"/>
    <w:rsid w:val="00335826"/>
    <w:rsid w:val="00335858"/>
    <w:rsid w:val="00335B15"/>
    <w:rsid w:val="00335C91"/>
    <w:rsid w:val="00335FC7"/>
    <w:rsid w:val="0033612F"/>
    <w:rsid w:val="00336A84"/>
    <w:rsid w:val="00336BDA"/>
    <w:rsid w:val="00337135"/>
    <w:rsid w:val="00337812"/>
    <w:rsid w:val="00337A4F"/>
    <w:rsid w:val="003406A4"/>
    <w:rsid w:val="00340A80"/>
    <w:rsid w:val="00340B9F"/>
    <w:rsid w:val="00340CA8"/>
    <w:rsid w:val="0034106C"/>
    <w:rsid w:val="0034126E"/>
    <w:rsid w:val="0034166C"/>
    <w:rsid w:val="0034171F"/>
    <w:rsid w:val="003419A8"/>
    <w:rsid w:val="00342375"/>
    <w:rsid w:val="00342BD7"/>
    <w:rsid w:val="00342E3A"/>
    <w:rsid w:val="003431C0"/>
    <w:rsid w:val="00343C63"/>
    <w:rsid w:val="00343CA5"/>
    <w:rsid w:val="00343E9E"/>
    <w:rsid w:val="0034408A"/>
    <w:rsid w:val="0034447A"/>
    <w:rsid w:val="00344566"/>
    <w:rsid w:val="003450B2"/>
    <w:rsid w:val="00345335"/>
    <w:rsid w:val="00346012"/>
    <w:rsid w:val="00346667"/>
    <w:rsid w:val="00346A5B"/>
    <w:rsid w:val="00346DB5"/>
    <w:rsid w:val="00347198"/>
    <w:rsid w:val="00347574"/>
    <w:rsid w:val="0034772A"/>
    <w:rsid w:val="003477B1"/>
    <w:rsid w:val="003479F3"/>
    <w:rsid w:val="00347DB6"/>
    <w:rsid w:val="00347E7F"/>
    <w:rsid w:val="0035020E"/>
    <w:rsid w:val="0035065C"/>
    <w:rsid w:val="003506A2"/>
    <w:rsid w:val="003507E3"/>
    <w:rsid w:val="003515C5"/>
    <w:rsid w:val="003516FD"/>
    <w:rsid w:val="00351729"/>
    <w:rsid w:val="00351C00"/>
    <w:rsid w:val="00351C21"/>
    <w:rsid w:val="00352094"/>
    <w:rsid w:val="0035252E"/>
    <w:rsid w:val="0035267B"/>
    <w:rsid w:val="00352AAB"/>
    <w:rsid w:val="00352BCD"/>
    <w:rsid w:val="00352BE5"/>
    <w:rsid w:val="00352EB7"/>
    <w:rsid w:val="0035436F"/>
    <w:rsid w:val="00354EAE"/>
    <w:rsid w:val="00354F28"/>
    <w:rsid w:val="00354F66"/>
    <w:rsid w:val="0035511B"/>
    <w:rsid w:val="00355161"/>
    <w:rsid w:val="00355DAD"/>
    <w:rsid w:val="00356081"/>
    <w:rsid w:val="0035638F"/>
    <w:rsid w:val="003563C5"/>
    <w:rsid w:val="00357380"/>
    <w:rsid w:val="00357CC4"/>
    <w:rsid w:val="00360259"/>
    <w:rsid w:val="003602D9"/>
    <w:rsid w:val="0036040B"/>
    <w:rsid w:val="003607F2"/>
    <w:rsid w:val="00361055"/>
    <w:rsid w:val="00361134"/>
    <w:rsid w:val="00361261"/>
    <w:rsid w:val="003616AD"/>
    <w:rsid w:val="003617A7"/>
    <w:rsid w:val="00362499"/>
    <w:rsid w:val="003626B8"/>
    <w:rsid w:val="00362935"/>
    <w:rsid w:val="00362D32"/>
    <w:rsid w:val="00362F2B"/>
    <w:rsid w:val="00362F2C"/>
    <w:rsid w:val="00363773"/>
    <w:rsid w:val="0036472C"/>
    <w:rsid w:val="003649A8"/>
    <w:rsid w:val="00364BF8"/>
    <w:rsid w:val="00364E62"/>
    <w:rsid w:val="00364F51"/>
    <w:rsid w:val="00364F6E"/>
    <w:rsid w:val="00365071"/>
    <w:rsid w:val="0036552D"/>
    <w:rsid w:val="0036558A"/>
    <w:rsid w:val="0036577E"/>
    <w:rsid w:val="00365A4B"/>
    <w:rsid w:val="00365BF7"/>
    <w:rsid w:val="00365ED8"/>
    <w:rsid w:val="00366110"/>
    <w:rsid w:val="00366768"/>
    <w:rsid w:val="00366A27"/>
    <w:rsid w:val="00366A3C"/>
    <w:rsid w:val="00366E70"/>
    <w:rsid w:val="00366E87"/>
    <w:rsid w:val="0036722D"/>
    <w:rsid w:val="00367281"/>
    <w:rsid w:val="003673AE"/>
    <w:rsid w:val="00367A02"/>
    <w:rsid w:val="00367B02"/>
    <w:rsid w:val="00367BAB"/>
    <w:rsid w:val="00367C46"/>
    <w:rsid w:val="00370BD2"/>
    <w:rsid w:val="00370C16"/>
    <w:rsid w:val="00370E47"/>
    <w:rsid w:val="00371062"/>
    <w:rsid w:val="003711A4"/>
    <w:rsid w:val="00371A1B"/>
    <w:rsid w:val="00372371"/>
    <w:rsid w:val="003724E1"/>
    <w:rsid w:val="00372AAF"/>
    <w:rsid w:val="00373572"/>
    <w:rsid w:val="0037367F"/>
    <w:rsid w:val="00373969"/>
    <w:rsid w:val="00373F08"/>
    <w:rsid w:val="003742AC"/>
    <w:rsid w:val="003744CE"/>
    <w:rsid w:val="0037481D"/>
    <w:rsid w:val="00374824"/>
    <w:rsid w:val="00374F8B"/>
    <w:rsid w:val="00375359"/>
    <w:rsid w:val="00375719"/>
    <w:rsid w:val="0037673C"/>
    <w:rsid w:val="003768AA"/>
    <w:rsid w:val="00376948"/>
    <w:rsid w:val="00376B0A"/>
    <w:rsid w:val="0037717C"/>
    <w:rsid w:val="0037719F"/>
    <w:rsid w:val="003777AE"/>
    <w:rsid w:val="00377CE1"/>
    <w:rsid w:val="00377DD1"/>
    <w:rsid w:val="00380755"/>
    <w:rsid w:val="00380D7D"/>
    <w:rsid w:val="0038102E"/>
    <w:rsid w:val="00381324"/>
    <w:rsid w:val="00381D42"/>
    <w:rsid w:val="003821E2"/>
    <w:rsid w:val="00382932"/>
    <w:rsid w:val="00383452"/>
    <w:rsid w:val="00383467"/>
    <w:rsid w:val="00383C5B"/>
    <w:rsid w:val="00384177"/>
    <w:rsid w:val="00384206"/>
    <w:rsid w:val="00384284"/>
    <w:rsid w:val="0038446E"/>
    <w:rsid w:val="00384794"/>
    <w:rsid w:val="00384B60"/>
    <w:rsid w:val="00384F5C"/>
    <w:rsid w:val="00385662"/>
    <w:rsid w:val="00385770"/>
    <w:rsid w:val="00385932"/>
    <w:rsid w:val="003859C1"/>
    <w:rsid w:val="00385A63"/>
    <w:rsid w:val="00385BF0"/>
    <w:rsid w:val="003861C1"/>
    <w:rsid w:val="00386578"/>
    <w:rsid w:val="00386747"/>
    <w:rsid w:val="00387120"/>
    <w:rsid w:val="0038717A"/>
    <w:rsid w:val="00387347"/>
    <w:rsid w:val="00387990"/>
    <w:rsid w:val="00387B35"/>
    <w:rsid w:val="003904C6"/>
    <w:rsid w:val="00390E7C"/>
    <w:rsid w:val="003910B4"/>
    <w:rsid w:val="003911C6"/>
    <w:rsid w:val="003913DB"/>
    <w:rsid w:val="00391625"/>
    <w:rsid w:val="00391638"/>
    <w:rsid w:val="003918D0"/>
    <w:rsid w:val="00392567"/>
    <w:rsid w:val="003927B8"/>
    <w:rsid w:val="00392D70"/>
    <w:rsid w:val="003934FE"/>
    <w:rsid w:val="00393702"/>
    <w:rsid w:val="003939FF"/>
    <w:rsid w:val="00393FE3"/>
    <w:rsid w:val="00394155"/>
    <w:rsid w:val="0039424D"/>
    <w:rsid w:val="00394637"/>
    <w:rsid w:val="003946B1"/>
    <w:rsid w:val="0039489A"/>
    <w:rsid w:val="00394D8D"/>
    <w:rsid w:val="0039520F"/>
    <w:rsid w:val="00395487"/>
    <w:rsid w:val="003955F7"/>
    <w:rsid w:val="0039565E"/>
    <w:rsid w:val="00395948"/>
    <w:rsid w:val="00395AA3"/>
    <w:rsid w:val="00395F42"/>
    <w:rsid w:val="00396764"/>
    <w:rsid w:val="003967CC"/>
    <w:rsid w:val="0039694C"/>
    <w:rsid w:val="00396C06"/>
    <w:rsid w:val="00397410"/>
    <w:rsid w:val="00397568"/>
    <w:rsid w:val="0039774E"/>
    <w:rsid w:val="003977C5"/>
    <w:rsid w:val="00397819"/>
    <w:rsid w:val="00397827"/>
    <w:rsid w:val="003978A8"/>
    <w:rsid w:val="00397A13"/>
    <w:rsid w:val="003A0DAE"/>
    <w:rsid w:val="003A12D9"/>
    <w:rsid w:val="003A1520"/>
    <w:rsid w:val="003A21A8"/>
    <w:rsid w:val="003A2207"/>
    <w:rsid w:val="003A2223"/>
    <w:rsid w:val="003A2569"/>
    <w:rsid w:val="003A27E3"/>
    <w:rsid w:val="003A2A0F"/>
    <w:rsid w:val="003A2C49"/>
    <w:rsid w:val="003A2DD7"/>
    <w:rsid w:val="003A314D"/>
    <w:rsid w:val="003A32A5"/>
    <w:rsid w:val="003A3994"/>
    <w:rsid w:val="003A4256"/>
    <w:rsid w:val="003A45A1"/>
    <w:rsid w:val="003A45E7"/>
    <w:rsid w:val="003A48E6"/>
    <w:rsid w:val="003A4967"/>
    <w:rsid w:val="003A4C90"/>
    <w:rsid w:val="003A4EBD"/>
    <w:rsid w:val="003A5124"/>
    <w:rsid w:val="003A5669"/>
    <w:rsid w:val="003A5B0A"/>
    <w:rsid w:val="003A5C85"/>
    <w:rsid w:val="003A5EA3"/>
    <w:rsid w:val="003A6793"/>
    <w:rsid w:val="003A6BAC"/>
    <w:rsid w:val="003A6BE0"/>
    <w:rsid w:val="003A722F"/>
    <w:rsid w:val="003A7873"/>
    <w:rsid w:val="003A7BA5"/>
    <w:rsid w:val="003A7D5E"/>
    <w:rsid w:val="003A7EF3"/>
    <w:rsid w:val="003B0188"/>
    <w:rsid w:val="003B055B"/>
    <w:rsid w:val="003B0669"/>
    <w:rsid w:val="003B06E2"/>
    <w:rsid w:val="003B09CE"/>
    <w:rsid w:val="003B0BA7"/>
    <w:rsid w:val="003B0DC8"/>
    <w:rsid w:val="003B159C"/>
    <w:rsid w:val="003B172F"/>
    <w:rsid w:val="003B17A2"/>
    <w:rsid w:val="003B17A4"/>
    <w:rsid w:val="003B1DDF"/>
    <w:rsid w:val="003B1EDB"/>
    <w:rsid w:val="003B2409"/>
    <w:rsid w:val="003B29D5"/>
    <w:rsid w:val="003B2AE7"/>
    <w:rsid w:val="003B2B22"/>
    <w:rsid w:val="003B2D5A"/>
    <w:rsid w:val="003B35D9"/>
    <w:rsid w:val="003B369F"/>
    <w:rsid w:val="003B36A3"/>
    <w:rsid w:val="003B3B30"/>
    <w:rsid w:val="003B3E71"/>
    <w:rsid w:val="003B421A"/>
    <w:rsid w:val="003B4971"/>
    <w:rsid w:val="003B4D69"/>
    <w:rsid w:val="003B4EB4"/>
    <w:rsid w:val="003B4F38"/>
    <w:rsid w:val="003B53CC"/>
    <w:rsid w:val="003B5760"/>
    <w:rsid w:val="003B6931"/>
    <w:rsid w:val="003B6DFA"/>
    <w:rsid w:val="003B6F9D"/>
    <w:rsid w:val="003B72C3"/>
    <w:rsid w:val="003B732A"/>
    <w:rsid w:val="003B78B3"/>
    <w:rsid w:val="003B795B"/>
    <w:rsid w:val="003B7AB2"/>
    <w:rsid w:val="003B7AC3"/>
    <w:rsid w:val="003B7EFD"/>
    <w:rsid w:val="003B7F24"/>
    <w:rsid w:val="003B7FE5"/>
    <w:rsid w:val="003C090E"/>
    <w:rsid w:val="003C0D50"/>
    <w:rsid w:val="003C11C8"/>
    <w:rsid w:val="003C12B9"/>
    <w:rsid w:val="003C1955"/>
    <w:rsid w:val="003C1B77"/>
    <w:rsid w:val="003C1BB4"/>
    <w:rsid w:val="003C1C75"/>
    <w:rsid w:val="003C1CA4"/>
    <w:rsid w:val="003C1DE1"/>
    <w:rsid w:val="003C20EE"/>
    <w:rsid w:val="003C22BF"/>
    <w:rsid w:val="003C24CA"/>
    <w:rsid w:val="003C2702"/>
    <w:rsid w:val="003C2907"/>
    <w:rsid w:val="003C2FCE"/>
    <w:rsid w:val="003C3076"/>
    <w:rsid w:val="003C359F"/>
    <w:rsid w:val="003C372E"/>
    <w:rsid w:val="003C3E39"/>
    <w:rsid w:val="003C3FC4"/>
    <w:rsid w:val="003C48CC"/>
    <w:rsid w:val="003C4960"/>
    <w:rsid w:val="003C4FFF"/>
    <w:rsid w:val="003C570C"/>
    <w:rsid w:val="003C5E41"/>
    <w:rsid w:val="003C62E9"/>
    <w:rsid w:val="003C62ED"/>
    <w:rsid w:val="003C6383"/>
    <w:rsid w:val="003C639E"/>
    <w:rsid w:val="003C6A28"/>
    <w:rsid w:val="003C6B81"/>
    <w:rsid w:val="003C6C78"/>
    <w:rsid w:val="003C6CB1"/>
    <w:rsid w:val="003C6D1B"/>
    <w:rsid w:val="003C6E0C"/>
    <w:rsid w:val="003C7174"/>
    <w:rsid w:val="003C733E"/>
    <w:rsid w:val="003C7703"/>
    <w:rsid w:val="003C7806"/>
    <w:rsid w:val="003C7CB7"/>
    <w:rsid w:val="003C7D1C"/>
    <w:rsid w:val="003D0434"/>
    <w:rsid w:val="003D0B7C"/>
    <w:rsid w:val="003D109F"/>
    <w:rsid w:val="003D1945"/>
    <w:rsid w:val="003D19DF"/>
    <w:rsid w:val="003D1A85"/>
    <w:rsid w:val="003D1E28"/>
    <w:rsid w:val="003D1FDC"/>
    <w:rsid w:val="003D2478"/>
    <w:rsid w:val="003D2FDA"/>
    <w:rsid w:val="003D30FE"/>
    <w:rsid w:val="003D3577"/>
    <w:rsid w:val="003D35E9"/>
    <w:rsid w:val="003D3907"/>
    <w:rsid w:val="003D3D07"/>
    <w:rsid w:val="003D4136"/>
    <w:rsid w:val="003D41C3"/>
    <w:rsid w:val="003D4835"/>
    <w:rsid w:val="003D4911"/>
    <w:rsid w:val="003D4C0D"/>
    <w:rsid w:val="003D4DDA"/>
    <w:rsid w:val="003D5155"/>
    <w:rsid w:val="003D5634"/>
    <w:rsid w:val="003D5831"/>
    <w:rsid w:val="003D59EC"/>
    <w:rsid w:val="003D5B1F"/>
    <w:rsid w:val="003D6122"/>
    <w:rsid w:val="003D6509"/>
    <w:rsid w:val="003D65C0"/>
    <w:rsid w:val="003D65F5"/>
    <w:rsid w:val="003D6649"/>
    <w:rsid w:val="003D667D"/>
    <w:rsid w:val="003D7146"/>
    <w:rsid w:val="003D7185"/>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1EDE"/>
    <w:rsid w:val="003E2422"/>
    <w:rsid w:val="003E24A5"/>
    <w:rsid w:val="003E2AA0"/>
    <w:rsid w:val="003E2DEA"/>
    <w:rsid w:val="003E331B"/>
    <w:rsid w:val="003E36DC"/>
    <w:rsid w:val="003E3A77"/>
    <w:rsid w:val="003E3DD1"/>
    <w:rsid w:val="003E42D2"/>
    <w:rsid w:val="003E4493"/>
    <w:rsid w:val="003E45B0"/>
    <w:rsid w:val="003E46C7"/>
    <w:rsid w:val="003E4789"/>
    <w:rsid w:val="003E4C97"/>
    <w:rsid w:val="003E517D"/>
    <w:rsid w:val="003E532B"/>
    <w:rsid w:val="003E55E4"/>
    <w:rsid w:val="003E5B3A"/>
    <w:rsid w:val="003E5D13"/>
    <w:rsid w:val="003E607B"/>
    <w:rsid w:val="003E6497"/>
    <w:rsid w:val="003E64AD"/>
    <w:rsid w:val="003E6AE4"/>
    <w:rsid w:val="003E6F0C"/>
    <w:rsid w:val="003E7090"/>
    <w:rsid w:val="003E74E3"/>
    <w:rsid w:val="003E7676"/>
    <w:rsid w:val="003E7BBC"/>
    <w:rsid w:val="003E7C88"/>
    <w:rsid w:val="003E7D14"/>
    <w:rsid w:val="003F05C7"/>
    <w:rsid w:val="003F0781"/>
    <w:rsid w:val="003F0FE0"/>
    <w:rsid w:val="003F1088"/>
    <w:rsid w:val="003F1402"/>
    <w:rsid w:val="003F1D3F"/>
    <w:rsid w:val="003F24A2"/>
    <w:rsid w:val="003F25D5"/>
    <w:rsid w:val="003F27C7"/>
    <w:rsid w:val="003F2CD4"/>
    <w:rsid w:val="003F370E"/>
    <w:rsid w:val="003F3919"/>
    <w:rsid w:val="003F3B86"/>
    <w:rsid w:val="003F4036"/>
    <w:rsid w:val="003F409C"/>
    <w:rsid w:val="003F43FE"/>
    <w:rsid w:val="003F45B9"/>
    <w:rsid w:val="003F4A38"/>
    <w:rsid w:val="003F4A65"/>
    <w:rsid w:val="003F4ADE"/>
    <w:rsid w:val="003F4F97"/>
    <w:rsid w:val="003F56D3"/>
    <w:rsid w:val="003F5771"/>
    <w:rsid w:val="003F5B82"/>
    <w:rsid w:val="003F5CA0"/>
    <w:rsid w:val="003F5DCE"/>
    <w:rsid w:val="003F5E4D"/>
    <w:rsid w:val="003F6392"/>
    <w:rsid w:val="003F6569"/>
    <w:rsid w:val="003F6BBE"/>
    <w:rsid w:val="003F71CB"/>
    <w:rsid w:val="003F7232"/>
    <w:rsid w:val="003F77C3"/>
    <w:rsid w:val="003F7811"/>
    <w:rsid w:val="004000E8"/>
    <w:rsid w:val="004008B0"/>
    <w:rsid w:val="00401BFC"/>
    <w:rsid w:val="00402353"/>
    <w:rsid w:val="00402438"/>
    <w:rsid w:val="0040255D"/>
    <w:rsid w:val="004028A6"/>
    <w:rsid w:val="00402E2B"/>
    <w:rsid w:val="0040361C"/>
    <w:rsid w:val="00403745"/>
    <w:rsid w:val="00403C08"/>
    <w:rsid w:val="004040C0"/>
    <w:rsid w:val="00404D7B"/>
    <w:rsid w:val="0040512B"/>
    <w:rsid w:val="004052B3"/>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032"/>
    <w:rsid w:val="00410134"/>
    <w:rsid w:val="004102D7"/>
    <w:rsid w:val="0041078A"/>
    <w:rsid w:val="00410B4D"/>
    <w:rsid w:val="00410B72"/>
    <w:rsid w:val="00410C9B"/>
    <w:rsid w:val="00410F03"/>
    <w:rsid w:val="00410F18"/>
    <w:rsid w:val="00411691"/>
    <w:rsid w:val="00411B1A"/>
    <w:rsid w:val="0041258E"/>
    <w:rsid w:val="0041263E"/>
    <w:rsid w:val="00412775"/>
    <w:rsid w:val="00412A43"/>
    <w:rsid w:val="00412F1A"/>
    <w:rsid w:val="004130A4"/>
    <w:rsid w:val="004134A5"/>
    <w:rsid w:val="0041384A"/>
    <w:rsid w:val="00413AAC"/>
    <w:rsid w:val="00413C68"/>
    <w:rsid w:val="00414A60"/>
    <w:rsid w:val="00414AB1"/>
    <w:rsid w:val="00414BB1"/>
    <w:rsid w:val="00414C64"/>
    <w:rsid w:val="00415426"/>
    <w:rsid w:val="00415E8A"/>
    <w:rsid w:val="00415EB0"/>
    <w:rsid w:val="00415EF2"/>
    <w:rsid w:val="00416D70"/>
    <w:rsid w:val="00416DDF"/>
    <w:rsid w:val="00416EC3"/>
    <w:rsid w:val="00416FDA"/>
    <w:rsid w:val="00420230"/>
    <w:rsid w:val="004205EC"/>
    <w:rsid w:val="00420A5B"/>
    <w:rsid w:val="00420A99"/>
    <w:rsid w:val="00420FCE"/>
    <w:rsid w:val="00421105"/>
    <w:rsid w:val="0042122C"/>
    <w:rsid w:val="00421616"/>
    <w:rsid w:val="0042167F"/>
    <w:rsid w:val="00421F66"/>
    <w:rsid w:val="0042226A"/>
    <w:rsid w:val="004227EF"/>
    <w:rsid w:val="00422C46"/>
    <w:rsid w:val="00422D12"/>
    <w:rsid w:val="004234DB"/>
    <w:rsid w:val="004234E7"/>
    <w:rsid w:val="00423A90"/>
    <w:rsid w:val="0042401D"/>
    <w:rsid w:val="00424233"/>
    <w:rsid w:val="004242F4"/>
    <w:rsid w:val="00424A05"/>
    <w:rsid w:val="004251E3"/>
    <w:rsid w:val="00425A2C"/>
    <w:rsid w:val="00425A2E"/>
    <w:rsid w:val="00425B5D"/>
    <w:rsid w:val="00425B68"/>
    <w:rsid w:val="00425C6C"/>
    <w:rsid w:val="0042614B"/>
    <w:rsid w:val="00426910"/>
    <w:rsid w:val="00426A23"/>
    <w:rsid w:val="00426A26"/>
    <w:rsid w:val="00426ADD"/>
    <w:rsid w:val="00427248"/>
    <w:rsid w:val="0042762D"/>
    <w:rsid w:val="00427772"/>
    <w:rsid w:val="00427D53"/>
    <w:rsid w:val="004303EE"/>
    <w:rsid w:val="00431575"/>
    <w:rsid w:val="0043193A"/>
    <w:rsid w:val="004319AA"/>
    <w:rsid w:val="00431A9F"/>
    <w:rsid w:val="00431DD9"/>
    <w:rsid w:val="004328D6"/>
    <w:rsid w:val="0043299F"/>
    <w:rsid w:val="00432B88"/>
    <w:rsid w:val="00432D61"/>
    <w:rsid w:val="00432F6D"/>
    <w:rsid w:val="00432F94"/>
    <w:rsid w:val="00433151"/>
    <w:rsid w:val="00433752"/>
    <w:rsid w:val="00433B5E"/>
    <w:rsid w:val="00433CB2"/>
    <w:rsid w:val="004344DD"/>
    <w:rsid w:val="004345C8"/>
    <w:rsid w:val="0043473D"/>
    <w:rsid w:val="00434A55"/>
    <w:rsid w:val="00434E58"/>
    <w:rsid w:val="00434ED0"/>
    <w:rsid w:val="00435A16"/>
    <w:rsid w:val="00435B25"/>
    <w:rsid w:val="0043643F"/>
    <w:rsid w:val="004371FB"/>
    <w:rsid w:val="00437447"/>
    <w:rsid w:val="0043787B"/>
    <w:rsid w:val="004378B2"/>
    <w:rsid w:val="004378C5"/>
    <w:rsid w:val="00437A4D"/>
    <w:rsid w:val="004403BB"/>
    <w:rsid w:val="004407C2"/>
    <w:rsid w:val="00440A02"/>
    <w:rsid w:val="00440B42"/>
    <w:rsid w:val="00440C67"/>
    <w:rsid w:val="004410B9"/>
    <w:rsid w:val="00441829"/>
    <w:rsid w:val="0044198C"/>
    <w:rsid w:val="00441A92"/>
    <w:rsid w:val="00442587"/>
    <w:rsid w:val="004426E2"/>
    <w:rsid w:val="004427DC"/>
    <w:rsid w:val="00442A5F"/>
    <w:rsid w:val="00442B6E"/>
    <w:rsid w:val="0044332E"/>
    <w:rsid w:val="0044333C"/>
    <w:rsid w:val="00443C63"/>
    <w:rsid w:val="00443D4C"/>
    <w:rsid w:val="00444B1D"/>
    <w:rsid w:val="00444D46"/>
    <w:rsid w:val="00444F56"/>
    <w:rsid w:val="004452C3"/>
    <w:rsid w:val="004453AB"/>
    <w:rsid w:val="0044569E"/>
    <w:rsid w:val="004457D8"/>
    <w:rsid w:val="00445828"/>
    <w:rsid w:val="004459C8"/>
    <w:rsid w:val="00445DD1"/>
    <w:rsid w:val="004460E8"/>
    <w:rsid w:val="00446488"/>
    <w:rsid w:val="004465CC"/>
    <w:rsid w:val="004466AF"/>
    <w:rsid w:val="00446A99"/>
    <w:rsid w:val="00446D19"/>
    <w:rsid w:val="0044705A"/>
    <w:rsid w:val="004475BC"/>
    <w:rsid w:val="00447BB0"/>
    <w:rsid w:val="00447BC3"/>
    <w:rsid w:val="00450008"/>
    <w:rsid w:val="00450214"/>
    <w:rsid w:val="004505CE"/>
    <w:rsid w:val="00450677"/>
    <w:rsid w:val="00450DF3"/>
    <w:rsid w:val="00450E94"/>
    <w:rsid w:val="00450E98"/>
    <w:rsid w:val="00451253"/>
    <w:rsid w:val="004515D3"/>
    <w:rsid w:val="00451707"/>
    <w:rsid w:val="004517AA"/>
    <w:rsid w:val="004527D5"/>
    <w:rsid w:val="00452864"/>
    <w:rsid w:val="00452BDF"/>
    <w:rsid w:val="00452CAC"/>
    <w:rsid w:val="0045334A"/>
    <w:rsid w:val="004538A9"/>
    <w:rsid w:val="00453980"/>
    <w:rsid w:val="004545AE"/>
    <w:rsid w:val="00454EAE"/>
    <w:rsid w:val="004550A2"/>
    <w:rsid w:val="004555E3"/>
    <w:rsid w:val="0045566F"/>
    <w:rsid w:val="004559DC"/>
    <w:rsid w:val="00455C6B"/>
    <w:rsid w:val="00455D0D"/>
    <w:rsid w:val="00455E5B"/>
    <w:rsid w:val="0045606C"/>
    <w:rsid w:val="0045630F"/>
    <w:rsid w:val="00456316"/>
    <w:rsid w:val="00456425"/>
    <w:rsid w:val="004567E1"/>
    <w:rsid w:val="00456D12"/>
    <w:rsid w:val="00457092"/>
    <w:rsid w:val="00457565"/>
    <w:rsid w:val="004576E0"/>
    <w:rsid w:val="00457B71"/>
    <w:rsid w:val="00457ED1"/>
    <w:rsid w:val="00460B0B"/>
    <w:rsid w:val="00460D15"/>
    <w:rsid w:val="00461301"/>
    <w:rsid w:val="004616E7"/>
    <w:rsid w:val="00461892"/>
    <w:rsid w:val="00461D4C"/>
    <w:rsid w:val="00461E04"/>
    <w:rsid w:val="00462C36"/>
    <w:rsid w:val="004633B5"/>
    <w:rsid w:val="004635DE"/>
    <w:rsid w:val="004641D5"/>
    <w:rsid w:val="0046493F"/>
    <w:rsid w:val="004651B5"/>
    <w:rsid w:val="0046594D"/>
    <w:rsid w:val="004661B2"/>
    <w:rsid w:val="004661FA"/>
    <w:rsid w:val="00466427"/>
    <w:rsid w:val="004669E2"/>
    <w:rsid w:val="00466D07"/>
    <w:rsid w:val="00466F5E"/>
    <w:rsid w:val="00466FFC"/>
    <w:rsid w:val="00467143"/>
    <w:rsid w:val="00467D6A"/>
    <w:rsid w:val="00470334"/>
    <w:rsid w:val="00470866"/>
    <w:rsid w:val="00470B4B"/>
    <w:rsid w:val="00470C2E"/>
    <w:rsid w:val="00470C31"/>
    <w:rsid w:val="0047127F"/>
    <w:rsid w:val="00471AB5"/>
    <w:rsid w:val="0047209E"/>
    <w:rsid w:val="0047271B"/>
    <w:rsid w:val="00472CF7"/>
    <w:rsid w:val="00472FB6"/>
    <w:rsid w:val="00473264"/>
    <w:rsid w:val="004734D0"/>
    <w:rsid w:val="00473BE8"/>
    <w:rsid w:val="00473DCE"/>
    <w:rsid w:val="00473EB2"/>
    <w:rsid w:val="0047400F"/>
    <w:rsid w:val="004744F6"/>
    <w:rsid w:val="004749E6"/>
    <w:rsid w:val="00474D34"/>
    <w:rsid w:val="00474ED0"/>
    <w:rsid w:val="004751F6"/>
    <w:rsid w:val="004754DA"/>
    <w:rsid w:val="0047556B"/>
    <w:rsid w:val="004759C4"/>
    <w:rsid w:val="00476675"/>
    <w:rsid w:val="00476AA1"/>
    <w:rsid w:val="00477493"/>
    <w:rsid w:val="00477768"/>
    <w:rsid w:val="0047789C"/>
    <w:rsid w:val="004804AB"/>
    <w:rsid w:val="004805D0"/>
    <w:rsid w:val="0048061C"/>
    <w:rsid w:val="004809E0"/>
    <w:rsid w:val="00480E5D"/>
    <w:rsid w:val="00481203"/>
    <w:rsid w:val="004812D7"/>
    <w:rsid w:val="004815FD"/>
    <w:rsid w:val="004816EF"/>
    <w:rsid w:val="00481705"/>
    <w:rsid w:val="00481DE7"/>
    <w:rsid w:val="00481FB4"/>
    <w:rsid w:val="00482365"/>
    <w:rsid w:val="0048266F"/>
    <w:rsid w:val="00482695"/>
    <w:rsid w:val="00482780"/>
    <w:rsid w:val="00482AF7"/>
    <w:rsid w:val="00482EA2"/>
    <w:rsid w:val="0048363F"/>
    <w:rsid w:val="00483EFF"/>
    <w:rsid w:val="004842C3"/>
    <w:rsid w:val="004843FA"/>
    <w:rsid w:val="00484787"/>
    <w:rsid w:val="00484AC4"/>
    <w:rsid w:val="00484CBD"/>
    <w:rsid w:val="0048579F"/>
    <w:rsid w:val="00485B50"/>
    <w:rsid w:val="0048634B"/>
    <w:rsid w:val="00486739"/>
    <w:rsid w:val="00486944"/>
    <w:rsid w:val="00486AC0"/>
    <w:rsid w:val="00486C0C"/>
    <w:rsid w:val="00487152"/>
    <w:rsid w:val="00487362"/>
    <w:rsid w:val="004876BE"/>
    <w:rsid w:val="00490025"/>
    <w:rsid w:val="00490943"/>
    <w:rsid w:val="00490985"/>
    <w:rsid w:val="00490B24"/>
    <w:rsid w:val="00490BA0"/>
    <w:rsid w:val="00490C6F"/>
    <w:rsid w:val="004914F3"/>
    <w:rsid w:val="00491816"/>
    <w:rsid w:val="00491997"/>
    <w:rsid w:val="00491A9E"/>
    <w:rsid w:val="00491B36"/>
    <w:rsid w:val="00491F49"/>
    <w:rsid w:val="00492BC5"/>
    <w:rsid w:val="00492E72"/>
    <w:rsid w:val="00492EA0"/>
    <w:rsid w:val="00493003"/>
    <w:rsid w:val="00493240"/>
    <w:rsid w:val="004939C9"/>
    <w:rsid w:val="004940B9"/>
    <w:rsid w:val="00494642"/>
    <w:rsid w:val="004946CB"/>
    <w:rsid w:val="00495043"/>
    <w:rsid w:val="0049586A"/>
    <w:rsid w:val="00495EC2"/>
    <w:rsid w:val="004960AD"/>
    <w:rsid w:val="00496164"/>
    <w:rsid w:val="00496498"/>
    <w:rsid w:val="004964F1"/>
    <w:rsid w:val="00496E03"/>
    <w:rsid w:val="00496FBF"/>
    <w:rsid w:val="0049704C"/>
    <w:rsid w:val="004971BF"/>
    <w:rsid w:val="00497314"/>
    <w:rsid w:val="004974EB"/>
    <w:rsid w:val="00497B9F"/>
    <w:rsid w:val="00497C80"/>
    <w:rsid w:val="004A00F4"/>
    <w:rsid w:val="004A0373"/>
    <w:rsid w:val="004A059A"/>
    <w:rsid w:val="004A1372"/>
    <w:rsid w:val="004A1384"/>
    <w:rsid w:val="004A1610"/>
    <w:rsid w:val="004A16BC"/>
    <w:rsid w:val="004A27DF"/>
    <w:rsid w:val="004A2B94"/>
    <w:rsid w:val="004A2D47"/>
    <w:rsid w:val="004A2EBF"/>
    <w:rsid w:val="004A30EF"/>
    <w:rsid w:val="004A34EE"/>
    <w:rsid w:val="004A3A69"/>
    <w:rsid w:val="004A3BF8"/>
    <w:rsid w:val="004A4A51"/>
    <w:rsid w:val="004A5256"/>
    <w:rsid w:val="004A5392"/>
    <w:rsid w:val="004A55AF"/>
    <w:rsid w:val="004A574C"/>
    <w:rsid w:val="004A5A87"/>
    <w:rsid w:val="004A614C"/>
    <w:rsid w:val="004A7D0F"/>
    <w:rsid w:val="004A7F46"/>
    <w:rsid w:val="004B0802"/>
    <w:rsid w:val="004B0840"/>
    <w:rsid w:val="004B0865"/>
    <w:rsid w:val="004B0924"/>
    <w:rsid w:val="004B09DB"/>
    <w:rsid w:val="004B0BE0"/>
    <w:rsid w:val="004B0FEF"/>
    <w:rsid w:val="004B1049"/>
    <w:rsid w:val="004B1637"/>
    <w:rsid w:val="004B1CFE"/>
    <w:rsid w:val="004B1DB8"/>
    <w:rsid w:val="004B1FB7"/>
    <w:rsid w:val="004B22E6"/>
    <w:rsid w:val="004B2532"/>
    <w:rsid w:val="004B2F6C"/>
    <w:rsid w:val="004B3148"/>
    <w:rsid w:val="004B34E2"/>
    <w:rsid w:val="004B3532"/>
    <w:rsid w:val="004B378C"/>
    <w:rsid w:val="004B3B1F"/>
    <w:rsid w:val="004B41B2"/>
    <w:rsid w:val="004B4245"/>
    <w:rsid w:val="004B43A8"/>
    <w:rsid w:val="004B4459"/>
    <w:rsid w:val="004B44CE"/>
    <w:rsid w:val="004B4593"/>
    <w:rsid w:val="004B4930"/>
    <w:rsid w:val="004B5344"/>
    <w:rsid w:val="004B54EA"/>
    <w:rsid w:val="004B5D51"/>
    <w:rsid w:val="004B5D9C"/>
    <w:rsid w:val="004B5FBC"/>
    <w:rsid w:val="004B6270"/>
    <w:rsid w:val="004B6678"/>
    <w:rsid w:val="004B6821"/>
    <w:rsid w:val="004B6B40"/>
    <w:rsid w:val="004B6F82"/>
    <w:rsid w:val="004B74DE"/>
    <w:rsid w:val="004B74E1"/>
    <w:rsid w:val="004B7C0C"/>
    <w:rsid w:val="004C0C9D"/>
    <w:rsid w:val="004C0FBC"/>
    <w:rsid w:val="004C1260"/>
    <w:rsid w:val="004C15AD"/>
    <w:rsid w:val="004C1E01"/>
    <w:rsid w:val="004C23B1"/>
    <w:rsid w:val="004C23BA"/>
    <w:rsid w:val="004C2B95"/>
    <w:rsid w:val="004C3216"/>
    <w:rsid w:val="004C33EE"/>
    <w:rsid w:val="004C34E8"/>
    <w:rsid w:val="004C362D"/>
    <w:rsid w:val="004C385A"/>
    <w:rsid w:val="004C3898"/>
    <w:rsid w:val="004C3B35"/>
    <w:rsid w:val="004C3C55"/>
    <w:rsid w:val="004C4662"/>
    <w:rsid w:val="004C4C6B"/>
    <w:rsid w:val="004C4F39"/>
    <w:rsid w:val="004C5EE9"/>
    <w:rsid w:val="004C5EF7"/>
    <w:rsid w:val="004C6028"/>
    <w:rsid w:val="004C6069"/>
    <w:rsid w:val="004C609F"/>
    <w:rsid w:val="004C63B6"/>
    <w:rsid w:val="004C6A7A"/>
    <w:rsid w:val="004C6D2F"/>
    <w:rsid w:val="004C6D4F"/>
    <w:rsid w:val="004C6E36"/>
    <w:rsid w:val="004C6ED8"/>
    <w:rsid w:val="004C72BF"/>
    <w:rsid w:val="004C77F7"/>
    <w:rsid w:val="004C7A2F"/>
    <w:rsid w:val="004C7AA2"/>
    <w:rsid w:val="004C7F5A"/>
    <w:rsid w:val="004D06B3"/>
    <w:rsid w:val="004D06BB"/>
    <w:rsid w:val="004D1491"/>
    <w:rsid w:val="004D150F"/>
    <w:rsid w:val="004D1C14"/>
    <w:rsid w:val="004D1CC0"/>
    <w:rsid w:val="004D1D8D"/>
    <w:rsid w:val="004D1F7C"/>
    <w:rsid w:val="004D2254"/>
    <w:rsid w:val="004D22B0"/>
    <w:rsid w:val="004D2604"/>
    <w:rsid w:val="004D2F23"/>
    <w:rsid w:val="004D305C"/>
    <w:rsid w:val="004D36B1"/>
    <w:rsid w:val="004D3C15"/>
    <w:rsid w:val="004D3D23"/>
    <w:rsid w:val="004D4BE2"/>
    <w:rsid w:val="004D5318"/>
    <w:rsid w:val="004D594B"/>
    <w:rsid w:val="004D69A2"/>
    <w:rsid w:val="004D6C54"/>
    <w:rsid w:val="004D6E56"/>
    <w:rsid w:val="004D6E88"/>
    <w:rsid w:val="004D7EBD"/>
    <w:rsid w:val="004E0113"/>
    <w:rsid w:val="004E0449"/>
    <w:rsid w:val="004E0AFB"/>
    <w:rsid w:val="004E0BC3"/>
    <w:rsid w:val="004E11E7"/>
    <w:rsid w:val="004E1513"/>
    <w:rsid w:val="004E165C"/>
    <w:rsid w:val="004E18D2"/>
    <w:rsid w:val="004E1A5D"/>
    <w:rsid w:val="004E1B0F"/>
    <w:rsid w:val="004E1DBA"/>
    <w:rsid w:val="004E1E53"/>
    <w:rsid w:val="004E2043"/>
    <w:rsid w:val="004E23FC"/>
    <w:rsid w:val="004E2480"/>
    <w:rsid w:val="004E2680"/>
    <w:rsid w:val="004E269A"/>
    <w:rsid w:val="004E2860"/>
    <w:rsid w:val="004E28F9"/>
    <w:rsid w:val="004E2A81"/>
    <w:rsid w:val="004E2C0C"/>
    <w:rsid w:val="004E2CD4"/>
    <w:rsid w:val="004E2FBD"/>
    <w:rsid w:val="004E37A5"/>
    <w:rsid w:val="004E3954"/>
    <w:rsid w:val="004E3BAF"/>
    <w:rsid w:val="004E45AE"/>
    <w:rsid w:val="004E462E"/>
    <w:rsid w:val="004E50E6"/>
    <w:rsid w:val="004E5293"/>
    <w:rsid w:val="004E53C7"/>
    <w:rsid w:val="004E56DC"/>
    <w:rsid w:val="004E573E"/>
    <w:rsid w:val="004E58D0"/>
    <w:rsid w:val="004E5F91"/>
    <w:rsid w:val="004E61F2"/>
    <w:rsid w:val="004E64F7"/>
    <w:rsid w:val="004E661A"/>
    <w:rsid w:val="004E6C03"/>
    <w:rsid w:val="004E6C3B"/>
    <w:rsid w:val="004E746F"/>
    <w:rsid w:val="004E7552"/>
    <w:rsid w:val="004E76C8"/>
    <w:rsid w:val="004E76F4"/>
    <w:rsid w:val="004E7873"/>
    <w:rsid w:val="004E7C5D"/>
    <w:rsid w:val="004E7EB2"/>
    <w:rsid w:val="004F013D"/>
    <w:rsid w:val="004F0445"/>
    <w:rsid w:val="004F0A81"/>
    <w:rsid w:val="004F0B19"/>
    <w:rsid w:val="004F0B6C"/>
    <w:rsid w:val="004F0D4F"/>
    <w:rsid w:val="004F15F8"/>
    <w:rsid w:val="004F19EB"/>
    <w:rsid w:val="004F2078"/>
    <w:rsid w:val="004F20BF"/>
    <w:rsid w:val="004F267A"/>
    <w:rsid w:val="004F2713"/>
    <w:rsid w:val="004F277D"/>
    <w:rsid w:val="004F27C9"/>
    <w:rsid w:val="004F27D0"/>
    <w:rsid w:val="004F30B7"/>
    <w:rsid w:val="004F3566"/>
    <w:rsid w:val="004F362B"/>
    <w:rsid w:val="004F42EB"/>
    <w:rsid w:val="004F4A71"/>
    <w:rsid w:val="004F4A8C"/>
    <w:rsid w:val="004F4AD7"/>
    <w:rsid w:val="004F4D44"/>
    <w:rsid w:val="004F4DA3"/>
    <w:rsid w:val="004F4F0E"/>
    <w:rsid w:val="004F53E9"/>
    <w:rsid w:val="004F5E29"/>
    <w:rsid w:val="004F5ECA"/>
    <w:rsid w:val="004F61A5"/>
    <w:rsid w:val="004F631B"/>
    <w:rsid w:val="004F6322"/>
    <w:rsid w:val="004F659D"/>
    <w:rsid w:val="004F66A7"/>
    <w:rsid w:val="004F71F7"/>
    <w:rsid w:val="004F735E"/>
    <w:rsid w:val="004F7432"/>
    <w:rsid w:val="004F751B"/>
    <w:rsid w:val="004F7614"/>
    <w:rsid w:val="004F7877"/>
    <w:rsid w:val="004F7E73"/>
    <w:rsid w:val="005002CA"/>
    <w:rsid w:val="005008CB"/>
    <w:rsid w:val="00500B52"/>
    <w:rsid w:val="005011FB"/>
    <w:rsid w:val="0050268E"/>
    <w:rsid w:val="005026CA"/>
    <w:rsid w:val="0050300B"/>
    <w:rsid w:val="0050318E"/>
    <w:rsid w:val="00503723"/>
    <w:rsid w:val="005038CD"/>
    <w:rsid w:val="00503D7F"/>
    <w:rsid w:val="00504512"/>
    <w:rsid w:val="00504B0D"/>
    <w:rsid w:val="00504D78"/>
    <w:rsid w:val="005052FC"/>
    <w:rsid w:val="0050530D"/>
    <w:rsid w:val="005063DA"/>
    <w:rsid w:val="00506557"/>
    <w:rsid w:val="0050677A"/>
    <w:rsid w:val="00506849"/>
    <w:rsid w:val="0050689F"/>
    <w:rsid w:val="005068AD"/>
    <w:rsid w:val="00506AA8"/>
    <w:rsid w:val="00506CFD"/>
    <w:rsid w:val="00506D5C"/>
    <w:rsid w:val="00507194"/>
    <w:rsid w:val="005073F2"/>
    <w:rsid w:val="0050775F"/>
    <w:rsid w:val="005104E2"/>
    <w:rsid w:val="005108D8"/>
    <w:rsid w:val="00510A6C"/>
    <w:rsid w:val="00511392"/>
    <w:rsid w:val="005113C8"/>
    <w:rsid w:val="005114C5"/>
    <w:rsid w:val="005116F9"/>
    <w:rsid w:val="0051191B"/>
    <w:rsid w:val="00511AA5"/>
    <w:rsid w:val="00511AE3"/>
    <w:rsid w:val="00511B0B"/>
    <w:rsid w:val="0051201E"/>
    <w:rsid w:val="00512181"/>
    <w:rsid w:val="0051242F"/>
    <w:rsid w:val="0051249C"/>
    <w:rsid w:val="00512811"/>
    <w:rsid w:val="00512C9B"/>
    <w:rsid w:val="0051304A"/>
    <w:rsid w:val="00513752"/>
    <w:rsid w:val="0051378F"/>
    <w:rsid w:val="00514461"/>
    <w:rsid w:val="00514531"/>
    <w:rsid w:val="005146A4"/>
    <w:rsid w:val="005151CC"/>
    <w:rsid w:val="005153A7"/>
    <w:rsid w:val="005158BD"/>
    <w:rsid w:val="00516456"/>
    <w:rsid w:val="00516FEC"/>
    <w:rsid w:val="0051769E"/>
    <w:rsid w:val="0051773D"/>
    <w:rsid w:val="00517EBB"/>
    <w:rsid w:val="00517F6A"/>
    <w:rsid w:val="00517FD4"/>
    <w:rsid w:val="005202EC"/>
    <w:rsid w:val="005203C5"/>
    <w:rsid w:val="00520B0C"/>
    <w:rsid w:val="00520CC7"/>
    <w:rsid w:val="005210AC"/>
    <w:rsid w:val="005216D4"/>
    <w:rsid w:val="005219CF"/>
    <w:rsid w:val="00522170"/>
    <w:rsid w:val="0052274F"/>
    <w:rsid w:val="00522820"/>
    <w:rsid w:val="00522857"/>
    <w:rsid w:val="00522CAA"/>
    <w:rsid w:val="005234AA"/>
    <w:rsid w:val="00524004"/>
    <w:rsid w:val="00525105"/>
    <w:rsid w:val="005251B0"/>
    <w:rsid w:val="005255DF"/>
    <w:rsid w:val="00525884"/>
    <w:rsid w:val="005259D3"/>
    <w:rsid w:val="00525A40"/>
    <w:rsid w:val="00525D0C"/>
    <w:rsid w:val="00526070"/>
    <w:rsid w:val="005266DD"/>
    <w:rsid w:val="00527114"/>
    <w:rsid w:val="00527AA6"/>
    <w:rsid w:val="00527D68"/>
    <w:rsid w:val="00530333"/>
    <w:rsid w:val="00530D7E"/>
    <w:rsid w:val="005315F6"/>
    <w:rsid w:val="00531E20"/>
    <w:rsid w:val="005324E4"/>
    <w:rsid w:val="00532A25"/>
    <w:rsid w:val="00532F82"/>
    <w:rsid w:val="0053391F"/>
    <w:rsid w:val="00533C5F"/>
    <w:rsid w:val="00533EC3"/>
    <w:rsid w:val="00534AE0"/>
    <w:rsid w:val="00534B59"/>
    <w:rsid w:val="00534C47"/>
    <w:rsid w:val="00534D24"/>
    <w:rsid w:val="00535499"/>
    <w:rsid w:val="00535666"/>
    <w:rsid w:val="005356EF"/>
    <w:rsid w:val="00535E92"/>
    <w:rsid w:val="00536759"/>
    <w:rsid w:val="00536B97"/>
    <w:rsid w:val="00536C0D"/>
    <w:rsid w:val="00536DF7"/>
    <w:rsid w:val="00537559"/>
    <w:rsid w:val="00537C62"/>
    <w:rsid w:val="00537DB8"/>
    <w:rsid w:val="005408C3"/>
    <w:rsid w:val="00541033"/>
    <w:rsid w:val="0054194C"/>
    <w:rsid w:val="00541BF6"/>
    <w:rsid w:val="00542062"/>
    <w:rsid w:val="0054206F"/>
    <w:rsid w:val="00542740"/>
    <w:rsid w:val="00542911"/>
    <w:rsid w:val="00542BED"/>
    <w:rsid w:val="00542D12"/>
    <w:rsid w:val="00542FE2"/>
    <w:rsid w:val="005431BD"/>
    <w:rsid w:val="005432EA"/>
    <w:rsid w:val="0054370F"/>
    <w:rsid w:val="00543A40"/>
    <w:rsid w:val="00543B3A"/>
    <w:rsid w:val="00543E1E"/>
    <w:rsid w:val="00543FF2"/>
    <w:rsid w:val="005441E0"/>
    <w:rsid w:val="00544536"/>
    <w:rsid w:val="00544751"/>
    <w:rsid w:val="00544AC8"/>
    <w:rsid w:val="00544B96"/>
    <w:rsid w:val="00544DB1"/>
    <w:rsid w:val="00545011"/>
    <w:rsid w:val="00545796"/>
    <w:rsid w:val="005458D3"/>
    <w:rsid w:val="00545B3E"/>
    <w:rsid w:val="00545DCB"/>
    <w:rsid w:val="00545E4E"/>
    <w:rsid w:val="0054634A"/>
    <w:rsid w:val="00546499"/>
    <w:rsid w:val="005464F6"/>
    <w:rsid w:val="005465A6"/>
    <w:rsid w:val="00546970"/>
    <w:rsid w:val="00546D33"/>
    <w:rsid w:val="00546F3E"/>
    <w:rsid w:val="0054750A"/>
    <w:rsid w:val="00547601"/>
    <w:rsid w:val="00547C60"/>
    <w:rsid w:val="00547FF5"/>
    <w:rsid w:val="005502B7"/>
    <w:rsid w:val="00550B80"/>
    <w:rsid w:val="00550F1C"/>
    <w:rsid w:val="0055129B"/>
    <w:rsid w:val="00551810"/>
    <w:rsid w:val="00551CBC"/>
    <w:rsid w:val="0055224D"/>
    <w:rsid w:val="0055299A"/>
    <w:rsid w:val="00553248"/>
    <w:rsid w:val="005533A6"/>
    <w:rsid w:val="0055360B"/>
    <w:rsid w:val="00553C8C"/>
    <w:rsid w:val="00554033"/>
    <w:rsid w:val="00554164"/>
    <w:rsid w:val="0055446D"/>
    <w:rsid w:val="00554606"/>
    <w:rsid w:val="00554A00"/>
    <w:rsid w:val="00554BFE"/>
    <w:rsid w:val="00554CA2"/>
    <w:rsid w:val="00554D82"/>
    <w:rsid w:val="00554D8B"/>
    <w:rsid w:val="00554E19"/>
    <w:rsid w:val="00555048"/>
    <w:rsid w:val="00555083"/>
    <w:rsid w:val="00555418"/>
    <w:rsid w:val="00555EC5"/>
    <w:rsid w:val="00555F9F"/>
    <w:rsid w:val="005561EC"/>
    <w:rsid w:val="0055675E"/>
    <w:rsid w:val="0055688F"/>
    <w:rsid w:val="005571E8"/>
    <w:rsid w:val="005574AF"/>
    <w:rsid w:val="005577C0"/>
    <w:rsid w:val="00557EFE"/>
    <w:rsid w:val="0056003A"/>
    <w:rsid w:val="0056021E"/>
    <w:rsid w:val="005602B5"/>
    <w:rsid w:val="00560C31"/>
    <w:rsid w:val="00561213"/>
    <w:rsid w:val="0056121F"/>
    <w:rsid w:val="00562572"/>
    <w:rsid w:val="005629B0"/>
    <w:rsid w:val="00562C93"/>
    <w:rsid w:val="00562E85"/>
    <w:rsid w:val="0056398C"/>
    <w:rsid w:val="00563ABE"/>
    <w:rsid w:val="00563BB8"/>
    <w:rsid w:val="00563D67"/>
    <w:rsid w:val="00564101"/>
    <w:rsid w:val="00564245"/>
    <w:rsid w:val="005644B2"/>
    <w:rsid w:val="005647E4"/>
    <w:rsid w:val="00564D5C"/>
    <w:rsid w:val="00564FBF"/>
    <w:rsid w:val="00565067"/>
    <w:rsid w:val="00565CEC"/>
    <w:rsid w:val="00565DED"/>
    <w:rsid w:val="00566557"/>
    <w:rsid w:val="005666FA"/>
    <w:rsid w:val="00566EC0"/>
    <w:rsid w:val="0056732E"/>
    <w:rsid w:val="00567476"/>
    <w:rsid w:val="0056778C"/>
    <w:rsid w:val="00567D95"/>
    <w:rsid w:val="005704BB"/>
    <w:rsid w:val="00570632"/>
    <w:rsid w:val="00570B8D"/>
    <w:rsid w:val="00570D5B"/>
    <w:rsid w:val="00570D73"/>
    <w:rsid w:val="00571554"/>
    <w:rsid w:val="005716E3"/>
    <w:rsid w:val="00571A96"/>
    <w:rsid w:val="00571BE1"/>
    <w:rsid w:val="00571CE5"/>
    <w:rsid w:val="00571D1C"/>
    <w:rsid w:val="00571D3C"/>
    <w:rsid w:val="00571D66"/>
    <w:rsid w:val="005723CC"/>
    <w:rsid w:val="00572505"/>
    <w:rsid w:val="00572A03"/>
    <w:rsid w:val="00572AC5"/>
    <w:rsid w:val="00572E43"/>
    <w:rsid w:val="00572F55"/>
    <w:rsid w:val="005734CC"/>
    <w:rsid w:val="005735CE"/>
    <w:rsid w:val="00573FD6"/>
    <w:rsid w:val="005743DE"/>
    <w:rsid w:val="0057450F"/>
    <w:rsid w:val="00574855"/>
    <w:rsid w:val="005752DA"/>
    <w:rsid w:val="00575695"/>
    <w:rsid w:val="00575BD3"/>
    <w:rsid w:val="00575FE4"/>
    <w:rsid w:val="005763D9"/>
    <w:rsid w:val="00576420"/>
    <w:rsid w:val="005764C7"/>
    <w:rsid w:val="00576670"/>
    <w:rsid w:val="00576734"/>
    <w:rsid w:val="00576784"/>
    <w:rsid w:val="0057705F"/>
    <w:rsid w:val="00577614"/>
    <w:rsid w:val="0057762F"/>
    <w:rsid w:val="005779FD"/>
    <w:rsid w:val="00577B14"/>
    <w:rsid w:val="00577EB6"/>
    <w:rsid w:val="00580385"/>
    <w:rsid w:val="005807DC"/>
    <w:rsid w:val="0058172D"/>
    <w:rsid w:val="005817C9"/>
    <w:rsid w:val="00582388"/>
    <w:rsid w:val="005823A4"/>
    <w:rsid w:val="00582561"/>
    <w:rsid w:val="00582809"/>
    <w:rsid w:val="005831FD"/>
    <w:rsid w:val="005836CD"/>
    <w:rsid w:val="00583899"/>
    <w:rsid w:val="00583F52"/>
    <w:rsid w:val="00583F8C"/>
    <w:rsid w:val="0058459C"/>
    <w:rsid w:val="00585102"/>
    <w:rsid w:val="00585B45"/>
    <w:rsid w:val="00585C6A"/>
    <w:rsid w:val="00585CCC"/>
    <w:rsid w:val="00586023"/>
    <w:rsid w:val="00586028"/>
    <w:rsid w:val="0058638E"/>
    <w:rsid w:val="00586451"/>
    <w:rsid w:val="00587595"/>
    <w:rsid w:val="0058798C"/>
    <w:rsid w:val="00587E36"/>
    <w:rsid w:val="00590087"/>
    <w:rsid w:val="005900FA"/>
    <w:rsid w:val="00590A17"/>
    <w:rsid w:val="00590F22"/>
    <w:rsid w:val="00590FB2"/>
    <w:rsid w:val="0059121D"/>
    <w:rsid w:val="00591389"/>
    <w:rsid w:val="00591795"/>
    <w:rsid w:val="005917CC"/>
    <w:rsid w:val="00592072"/>
    <w:rsid w:val="00592265"/>
    <w:rsid w:val="0059237B"/>
    <w:rsid w:val="00592610"/>
    <w:rsid w:val="00592B09"/>
    <w:rsid w:val="00592C49"/>
    <w:rsid w:val="00593053"/>
    <w:rsid w:val="00593521"/>
    <w:rsid w:val="005935A4"/>
    <w:rsid w:val="00593AE2"/>
    <w:rsid w:val="00593DD0"/>
    <w:rsid w:val="00594539"/>
    <w:rsid w:val="0059469A"/>
    <w:rsid w:val="005948C2"/>
    <w:rsid w:val="005949A6"/>
    <w:rsid w:val="005956B4"/>
    <w:rsid w:val="0059588C"/>
    <w:rsid w:val="00595D45"/>
    <w:rsid w:val="00595D84"/>
    <w:rsid w:val="00595DCA"/>
    <w:rsid w:val="00595F77"/>
    <w:rsid w:val="00596106"/>
    <w:rsid w:val="00596121"/>
    <w:rsid w:val="005961CF"/>
    <w:rsid w:val="00596590"/>
    <w:rsid w:val="00596E6C"/>
    <w:rsid w:val="0059779B"/>
    <w:rsid w:val="005978F2"/>
    <w:rsid w:val="00597953"/>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1ED"/>
    <w:rsid w:val="005A662D"/>
    <w:rsid w:val="005A6991"/>
    <w:rsid w:val="005A6A74"/>
    <w:rsid w:val="005A6B68"/>
    <w:rsid w:val="005A6D48"/>
    <w:rsid w:val="005A7139"/>
    <w:rsid w:val="005A752F"/>
    <w:rsid w:val="005A771A"/>
    <w:rsid w:val="005B0105"/>
    <w:rsid w:val="005B0595"/>
    <w:rsid w:val="005B076E"/>
    <w:rsid w:val="005B0BA9"/>
    <w:rsid w:val="005B0E9B"/>
    <w:rsid w:val="005B0EED"/>
    <w:rsid w:val="005B127B"/>
    <w:rsid w:val="005B35BD"/>
    <w:rsid w:val="005B35D7"/>
    <w:rsid w:val="005B392A"/>
    <w:rsid w:val="005B3AA3"/>
    <w:rsid w:val="005B3B9F"/>
    <w:rsid w:val="005B402E"/>
    <w:rsid w:val="005B4074"/>
    <w:rsid w:val="005B43E9"/>
    <w:rsid w:val="005B4C4E"/>
    <w:rsid w:val="005B4F4D"/>
    <w:rsid w:val="005B5493"/>
    <w:rsid w:val="005B5511"/>
    <w:rsid w:val="005B563B"/>
    <w:rsid w:val="005B576D"/>
    <w:rsid w:val="005B5DA7"/>
    <w:rsid w:val="005B5EAF"/>
    <w:rsid w:val="005B673A"/>
    <w:rsid w:val="005B6795"/>
    <w:rsid w:val="005B6972"/>
    <w:rsid w:val="005B6A49"/>
    <w:rsid w:val="005B6D71"/>
    <w:rsid w:val="005B6F41"/>
    <w:rsid w:val="005B6F83"/>
    <w:rsid w:val="005C02A3"/>
    <w:rsid w:val="005C071C"/>
    <w:rsid w:val="005C0738"/>
    <w:rsid w:val="005C089D"/>
    <w:rsid w:val="005C08D0"/>
    <w:rsid w:val="005C0B59"/>
    <w:rsid w:val="005C10B3"/>
    <w:rsid w:val="005C13F5"/>
    <w:rsid w:val="005C1FD5"/>
    <w:rsid w:val="005C2439"/>
    <w:rsid w:val="005C2555"/>
    <w:rsid w:val="005C2834"/>
    <w:rsid w:val="005C2947"/>
    <w:rsid w:val="005C30F8"/>
    <w:rsid w:val="005C3704"/>
    <w:rsid w:val="005C37F3"/>
    <w:rsid w:val="005C39B1"/>
    <w:rsid w:val="005C3C37"/>
    <w:rsid w:val="005C3F84"/>
    <w:rsid w:val="005C42CB"/>
    <w:rsid w:val="005C433B"/>
    <w:rsid w:val="005C43D1"/>
    <w:rsid w:val="005C476D"/>
    <w:rsid w:val="005C5401"/>
    <w:rsid w:val="005C59E8"/>
    <w:rsid w:val="005C5D19"/>
    <w:rsid w:val="005C5DB5"/>
    <w:rsid w:val="005C61AC"/>
    <w:rsid w:val="005C63F1"/>
    <w:rsid w:val="005C65B6"/>
    <w:rsid w:val="005C6A5D"/>
    <w:rsid w:val="005C6B1C"/>
    <w:rsid w:val="005C6CA2"/>
    <w:rsid w:val="005C6E03"/>
    <w:rsid w:val="005C74FB"/>
    <w:rsid w:val="005C76FB"/>
    <w:rsid w:val="005C7D19"/>
    <w:rsid w:val="005D030D"/>
    <w:rsid w:val="005D1602"/>
    <w:rsid w:val="005D1616"/>
    <w:rsid w:val="005D16C6"/>
    <w:rsid w:val="005D1754"/>
    <w:rsid w:val="005D28DF"/>
    <w:rsid w:val="005D2D53"/>
    <w:rsid w:val="005D32AE"/>
    <w:rsid w:val="005D37F3"/>
    <w:rsid w:val="005D39EA"/>
    <w:rsid w:val="005D39ED"/>
    <w:rsid w:val="005D3D89"/>
    <w:rsid w:val="005D3DE9"/>
    <w:rsid w:val="005D3FAB"/>
    <w:rsid w:val="005D41A4"/>
    <w:rsid w:val="005D4AB0"/>
    <w:rsid w:val="005D4CF6"/>
    <w:rsid w:val="005D53C3"/>
    <w:rsid w:val="005D5676"/>
    <w:rsid w:val="005D5B44"/>
    <w:rsid w:val="005D5C19"/>
    <w:rsid w:val="005D60DB"/>
    <w:rsid w:val="005D623C"/>
    <w:rsid w:val="005D69BE"/>
    <w:rsid w:val="005D6A2F"/>
    <w:rsid w:val="005D6EDB"/>
    <w:rsid w:val="005D7092"/>
    <w:rsid w:val="005D7250"/>
    <w:rsid w:val="005D7271"/>
    <w:rsid w:val="005D7A1B"/>
    <w:rsid w:val="005D7B61"/>
    <w:rsid w:val="005D7C82"/>
    <w:rsid w:val="005D7ED3"/>
    <w:rsid w:val="005E067B"/>
    <w:rsid w:val="005E091A"/>
    <w:rsid w:val="005E0C50"/>
    <w:rsid w:val="005E0C55"/>
    <w:rsid w:val="005E18FE"/>
    <w:rsid w:val="005E2B5C"/>
    <w:rsid w:val="005E2DCB"/>
    <w:rsid w:val="005E309A"/>
    <w:rsid w:val="005E33DA"/>
    <w:rsid w:val="005E33E5"/>
    <w:rsid w:val="005E385F"/>
    <w:rsid w:val="005E3E7C"/>
    <w:rsid w:val="005E3F5B"/>
    <w:rsid w:val="005E4663"/>
    <w:rsid w:val="005E4FCF"/>
    <w:rsid w:val="005E53B7"/>
    <w:rsid w:val="005E5895"/>
    <w:rsid w:val="005E5B34"/>
    <w:rsid w:val="005E5B81"/>
    <w:rsid w:val="005E5DAA"/>
    <w:rsid w:val="005E6492"/>
    <w:rsid w:val="005E66DF"/>
    <w:rsid w:val="005E7122"/>
    <w:rsid w:val="005E733E"/>
    <w:rsid w:val="005E76BE"/>
    <w:rsid w:val="005E77F3"/>
    <w:rsid w:val="005E7F38"/>
    <w:rsid w:val="005F09EB"/>
    <w:rsid w:val="005F0DD6"/>
    <w:rsid w:val="005F2043"/>
    <w:rsid w:val="005F2CB1"/>
    <w:rsid w:val="005F2D31"/>
    <w:rsid w:val="005F31BA"/>
    <w:rsid w:val="005F38AF"/>
    <w:rsid w:val="005F3E78"/>
    <w:rsid w:val="005F40F1"/>
    <w:rsid w:val="005F4108"/>
    <w:rsid w:val="005F4ACA"/>
    <w:rsid w:val="005F53A0"/>
    <w:rsid w:val="005F589E"/>
    <w:rsid w:val="005F5C6B"/>
    <w:rsid w:val="005F5D03"/>
    <w:rsid w:val="005F5F41"/>
    <w:rsid w:val="005F618C"/>
    <w:rsid w:val="005F624F"/>
    <w:rsid w:val="005F6281"/>
    <w:rsid w:val="005F68AB"/>
    <w:rsid w:val="005F6BC9"/>
    <w:rsid w:val="005F70BD"/>
    <w:rsid w:val="005F71CA"/>
    <w:rsid w:val="005F783A"/>
    <w:rsid w:val="005F7A04"/>
    <w:rsid w:val="005F7F27"/>
    <w:rsid w:val="0060064D"/>
    <w:rsid w:val="00601BB8"/>
    <w:rsid w:val="00601C4A"/>
    <w:rsid w:val="00601F2D"/>
    <w:rsid w:val="0060200F"/>
    <w:rsid w:val="0060251F"/>
    <w:rsid w:val="006027B2"/>
    <w:rsid w:val="00602831"/>
    <w:rsid w:val="0060283C"/>
    <w:rsid w:val="00602A5D"/>
    <w:rsid w:val="00602EF6"/>
    <w:rsid w:val="006031D0"/>
    <w:rsid w:val="00603325"/>
    <w:rsid w:val="00603836"/>
    <w:rsid w:val="0060390B"/>
    <w:rsid w:val="00603A84"/>
    <w:rsid w:val="00603DD2"/>
    <w:rsid w:val="00604267"/>
    <w:rsid w:val="006042AA"/>
    <w:rsid w:val="0060462F"/>
    <w:rsid w:val="00604F14"/>
    <w:rsid w:val="00605289"/>
    <w:rsid w:val="00605346"/>
    <w:rsid w:val="0060536E"/>
    <w:rsid w:val="0060549E"/>
    <w:rsid w:val="006059BC"/>
    <w:rsid w:val="006059C5"/>
    <w:rsid w:val="00605CAC"/>
    <w:rsid w:val="00606208"/>
    <w:rsid w:val="00606A92"/>
    <w:rsid w:val="00606C23"/>
    <w:rsid w:val="00606ECD"/>
    <w:rsid w:val="00607315"/>
    <w:rsid w:val="0060741A"/>
    <w:rsid w:val="006074C1"/>
    <w:rsid w:val="006074C9"/>
    <w:rsid w:val="00607625"/>
    <w:rsid w:val="0060764F"/>
    <w:rsid w:val="0060792A"/>
    <w:rsid w:val="00607A12"/>
    <w:rsid w:val="00607CBA"/>
    <w:rsid w:val="00607ECA"/>
    <w:rsid w:val="006104B1"/>
    <w:rsid w:val="006105F9"/>
    <w:rsid w:val="00610E1F"/>
    <w:rsid w:val="006110CB"/>
    <w:rsid w:val="00611209"/>
    <w:rsid w:val="00611541"/>
    <w:rsid w:val="00611AB9"/>
    <w:rsid w:val="00611F3F"/>
    <w:rsid w:val="00611FDB"/>
    <w:rsid w:val="00612133"/>
    <w:rsid w:val="00612A31"/>
    <w:rsid w:val="00613257"/>
    <w:rsid w:val="006138AD"/>
    <w:rsid w:val="00613B02"/>
    <w:rsid w:val="00613DC0"/>
    <w:rsid w:val="00614008"/>
    <w:rsid w:val="006140AA"/>
    <w:rsid w:val="006141F9"/>
    <w:rsid w:val="00614681"/>
    <w:rsid w:val="00614994"/>
    <w:rsid w:val="00614F40"/>
    <w:rsid w:val="006151D2"/>
    <w:rsid w:val="00615300"/>
    <w:rsid w:val="00615318"/>
    <w:rsid w:val="006153A1"/>
    <w:rsid w:val="00615C1B"/>
    <w:rsid w:val="00616722"/>
    <w:rsid w:val="00616959"/>
    <w:rsid w:val="00616BE3"/>
    <w:rsid w:val="00616D03"/>
    <w:rsid w:val="00616F79"/>
    <w:rsid w:val="00617A04"/>
    <w:rsid w:val="00617AC2"/>
    <w:rsid w:val="00620B97"/>
    <w:rsid w:val="00620D43"/>
    <w:rsid w:val="00621199"/>
    <w:rsid w:val="00621662"/>
    <w:rsid w:val="0062172F"/>
    <w:rsid w:val="00621751"/>
    <w:rsid w:val="0062281D"/>
    <w:rsid w:val="00622DDE"/>
    <w:rsid w:val="00623058"/>
    <w:rsid w:val="006232E1"/>
    <w:rsid w:val="006234A6"/>
    <w:rsid w:val="00623B95"/>
    <w:rsid w:val="00623D00"/>
    <w:rsid w:val="00624293"/>
    <w:rsid w:val="006245CA"/>
    <w:rsid w:val="00624A57"/>
    <w:rsid w:val="00624D23"/>
    <w:rsid w:val="006252E1"/>
    <w:rsid w:val="006254B7"/>
    <w:rsid w:val="006255FB"/>
    <w:rsid w:val="00625C02"/>
    <w:rsid w:val="00625C3F"/>
    <w:rsid w:val="00625E3D"/>
    <w:rsid w:val="00626130"/>
    <w:rsid w:val="006261B8"/>
    <w:rsid w:val="00626339"/>
    <w:rsid w:val="0062655D"/>
    <w:rsid w:val="00626579"/>
    <w:rsid w:val="00626B1E"/>
    <w:rsid w:val="00626C35"/>
    <w:rsid w:val="00626C71"/>
    <w:rsid w:val="006274A6"/>
    <w:rsid w:val="00627527"/>
    <w:rsid w:val="0062798D"/>
    <w:rsid w:val="00627C72"/>
    <w:rsid w:val="00627DB8"/>
    <w:rsid w:val="00630001"/>
    <w:rsid w:val="0063001B"/>
    <w:rsid w:val="00630D0D"/>
    <w:rsid w:val="00630EA3"/>
    <w:rsid w:val="00630FD2"/>
    <w:rsid w:val="006311B3"/>
    <w:rsid w:val="006311E3"/>
    <w:rsid w:val="00631957"/>
    <w:rsid w:val="00631AA5"/>
    <w:rsid w:val="00632043"/>
    <w:rsid w:val="006324B3"/>
    <w:rsid w:val="00632738"/>
    <w:rsid w:val="0063284C"/>
    <w:rsid w:val="00632BD0"/>
    <w:rsid w:val="00632EC8"/>
    <w:rsid w:val="00633297"/>
    <w:rsid w:val="0063332F"/>
    <w:rsid w:val="00633697"/>
    <w:rsid w:val="00634115"/>
    <w:rsid w:val="006341BB"/>
    <w:rsid w:val="00634AF3"/>
    <w:rsid w:val="00634BF5"/>
    <w:rsid w:val="00634EEA"/>
    <w:rsid w:val="00635793"/>
    <w:rsid w:val="00635842"/>
    <w:rsid w:val="00635A6D"/>
    <w:rsid w:val="00635C39"/>
    <w:rsid w:val="006362D2"/>
    <w:rsid w:val="0063632B"/>
    <w:rsid w:val="00636398"/>
    <w:rsid w:val="006365E2"/>
    <w:rsid w:val="0063672F"/>
    <w:rsid w:val="006367D3"/>
    <w:rsid w:val="006368D3"/>
    <w:rsid w:val="0063699E"/>
    <w:rsid w:val="006369E9"/>
    <w:rsid w:val="006377EC"/>
    <w:rsid w:val="00637DBE"/>
    <w:rsid w:val="00640060"/>
    <w:rsid w:val="006402B8"/>
    <w:rsid w:val="006405F4"/>
    <w:rsid w:val="006409CB"/>
    <w:rsid w:val="00640E32"/>
    <w:rsid w:val="00640F0A"/>
    <w:rsid w:val="006412B6"/>
    <w:rsid w:val="0064151F"/>
    <w:rsid w:val="00641533"/>
    <w:rsid w:val="006415B3"/>
    <w:rsid w:val="00641A63"/>
    <w:rsid w:val="00641FE3"/>
    <w:rsid w:val="0064208D"/>
    <w:rsid w:val="00642227"/>
    <w:rsid w:val="00642735"/>
    <w:rsid w:val="006427F0"/>
    <w:rsid w:val="00642840"/>
    <w:rsid w:val="006428C9"/>
    <w:rsid w:val="00643314"/>
    <w:rsid w:val="0064333C"/>
    <w:rsid w:val="00643475"/>
    <w:rsid w:val="0064396A"/>
    <w:rsid w:val="006439CE"/>
    <w:rsid w:val="00643AD5"/>
    <w:rsid w:val="00643CC6"/>
    <w:rsid w:val="00644123"/>
    <w:rsid w:val="00644F42"/>
    <w:rsid w:val="00645193"/>
    <w:rsid w:val="006453B4"/>
    <w:rsid w:val="00645482"/>
    <w:rsid w:val="006459BB"/>
    <w:rsid w:val="00645C2B"/>
    <w:rsid w:val="00645D49"/>
    <w:rsid w:val="0064624E"/>
    <w:rsid w:val="0064647E"/>
    <w:rsid w:val="006466F9"/>
    <w:rsid w:val="00646703"/>
    <w:rsid w:val="00646E7E"/>
    <w:rsid w:val="00647435"/>
    <w:rsid w:val="00647618"/>
    <w:rsid w:val="006477F5"/>
    <w:rsid w:val="00647DD5"/>
    <w:rsid w:val="00647EE6"/>
    <w:rsid w:val="00650896"/>
    <w:rsid w:val="00650AB9"/>
    <w:rsid w:val="00650CEF"/>
    <w:rsid w:val="00650EA2"/>
    <w:rsid w:val="0065127D"/>
    <w:rsid w:val="0065134F"/>
    <w:rsid w:val="0065183D"/>
    <w:rsid w:val="00651CCA"/>
    <w:rsid w:val="00651FB6"/>
    <w:rsid w:val="00652607"/>
    <w:rsid w:val="006527FF"/>
    <w:rsid w:val="00652807"/>
    <w:rsid w:val="00652CED"/>
    <w:rsid w:val="00652E1E"/>
    <w:rsid w:val="00653266"/>
    <w:rsid w:val="00653294"/>
    <w:rsid w:val="006533E6"/>
    <w:rsid w:val="006538FC"/>
    <w:rsid w:val="00653AED"/>
    <w:rsid w:val="00653E2C"/>
    <w:rsid w:val="00653FB4"/>
    <w:rsid w:val="0065424A"/>
    <w:rsid w:val="0065473C"/>
    <w:rsid w:val="00655733"/>
    <w:rsid w:val="00655ACD"/>
    <w:rsid w:val="00655CAD"/>
    <w:rsid w:val="00655CF7"/>
    <w:rsid w:val="006561C8"/>
    <w:rsid w:val="00656268"/>
    <w:rsid w:val="00656776"/>
    <w:rsid w:val="006567D5"/>
    <w:rsid w:val="00656A92"/>
    <w:rsid w:val="00656DDE"/>
    <w:rsid w:val="00656DF3"/>
    <w:rsid w:val="0065759E"/>
    <w:rsid w:val="0065782C"/>
    <w:rsid w:val="00657A38"/>
    <w:rsid w:val="0066011D"/>
    <w:rsid w:val="0066058A"/>
    <w:rsid w:val="00660693"/>
    <w:rsid w:val="006607C0"/>
    <w:rsid w:val="00660927"/>
    <w:rsid w:val="00660A27"/>
    <w:rsid w:val="00660E2F"/>
    <w:rsid w:val="00661112"/>
    <w:rsid w:val="006613A6"/>
    <w:rsid w:val="00661D79"/>
    <w:rsid w:val="0066200E"/>
    <w:rsid w:val="0066265E"/>
    <w:rsid w:val="006628F2"/>
    <w:rsid w:val="00662919"/>
    <w:rsid w:val="00662E87"/>
    <w:rsid w:val="006634B9"/>
    <w:rsid w:val="006634E6"/>
    <w:rsid w:val="006635AD"/>
    <w:rsid w:val="0066393C"/>
    <w:rsid w:val="006639FE"/>
    <w:rsid w:val="00663AEB"/>
    <w:rsid w:val="00663B34"/>
    <w:rsid w:val="00663DC5"/>
    <w:rsid w:val="006643AB"/>
    <w:rsid w:val="00664E1D"/>
    <w:rsid w:val="00665106"/>
    <w:rsid w:val="006655EE"/>
    <w:rsid w:val="006658C3"/>
    <w:rsid w:val="00665F6F"/>
    <w:rsid w:val="00666031"/>
    <w:rsid w:val="00666F73"/>
    <w:rsid w:val="006671D9"/>
    <w:rsid w:val="00667EE7"/>
    <w:rsid w:val="006704B7"/>
    <w:rsid w:val="00670554"/>
    <w:rsid w:val="00670922"/>
    <w:rsid w:val="00670B1B"/>
    <w:rsid w:val="00670BE1"/>
    <w:rsid w:val="00670E64"/>
    <w:rsid w:val="00671048"/>
    <w:rsid w:val="0067129B"/>
    <w:rsid w:val="00671C7D"/>
    <w:rsid w:val="00671DC9"/>
    <w:rsid w:val="00671E18"/>
    <w:rsid w:val="00671E79"/>
    <w:rsid w:val="00672041"/>
    <w:rsid w:val="0067218F"/>
    <w:rsid w:val="00672867"/>
    <w:rsid w:val="00672C72"/>
    <w:rsid w:val="00673784"/>
    <w:rsid w:val="00673B0F"/>
    <w:rsid w:val="006741F2"/>
    <w:rsid w:val="0067421C"/>
    <w:rsid w:val="00674864"/>
    <w:rsid w:val="00674914"/>
    <w:rsid w:val="00674CC3"/>
    <w:rsid w:val="00674F8F"/>
    <w:rsid w:val="0067529A"/>
    <w:rsid w:val="00675442"/>
    <w:rsid w:val="0067586E"/>
    <w:rsid w:val="006758D9"/>
    <w:rsid w:val="00675C72"/>
    <w:rsid w:val="00675C8F"/>
    <w:rsid w:val="00675EEC"/>
    <w:rsid w:val="00676714"/>
    <w:rsid w:val="006768BC"/>
    <w:rsid w:val="00676C35"/>
    <w:rsid w:val="00676D1A"/>
    <w:rsid w:val="006770A9"/>
    <w:rsid w:val="006771F9"/>
    <w:rsid w:val="006776D7"/>
    <w:rsid w:val="00680310"/>
    <w:rsid w:val="006809BE"/>
    <w:rsid w:val="00680C60"/>
    <w:rsid w:val="00680F3B"/>
    <w:rsid w:val="00680FB1"/>
    <w:rsid w:val="00681003"/>
    <w:rsid w:val="00681153"/>
    <w:rsid w:val="006812CA"/>
    <w:rsid w:val="00681324"/>
    <w:rsid w:val="0068162E"/>
    <w:rsid w:val="006817C9"/>
    <w:rsid w:val="00681964"/>
    <w:rsid w:val="006819F1"/>
    <w:rsid w:val="00681D4E"/>
    <w:rsid w:val="00682115"/>
    <w:rsid w:val="00682130"/>
    <w:rsid w:val="0068235B"/>
    <w:rsid w:val="00682919"/>
    <w:rsid w:val="00682AFA"/>
    <w:rsid w:val="00682C80"/>
    <w:rsid w:val="006830A2"/>
    <w:rsid w:val="006833BD"/>
    <w:rsid w:val="00683A3B"/>
    <w:rsid w:val="006840CF"/>
    <w:rsid w:val="00684179"/>
    <w:rsid w:val="00684721"/>
    <w:rsid w:val="006848C6"/>
    <w:rsid w:val="00684982"/>
    <w:rsid w:val="00684C61"/>
    <w:rsid w:val="00684D06"/>
    <w:rsid w:val="00684DE2"/>
    <w:rsid w:val="00685569"/>
    <w:rsid w:val="00685EAF"/>
    <w:rsid w:val="00685F6F"/>
    <w:rsid w:val="0068608B"/>
    <w:rsid w:val="0068659A"/>
    <w:rsid w:val="006867A6"/>
    <w:rsid w:val="006868CB"/>
    <w:rsid w:val="00686917"/>
    <w:rsid w:val="00686A87"/>
    <w:rsid w:val="00687333"/>
    <w:rsid w:val="006874C8"/>
    <w:rsid w:val="006876BB"/>
    <w:rsid w:val="006878B5"/>
    <w:rsid w:val="006878E0"/>
    <w:rsid w:val="00687BAF"/>
    <w:rsid w:val="006900B4"/>
    <w:rsid w:val="006906DB"/>
    <w:rsid w:val="00690D95"/>
    <w:rsid w:val="00691A2E"/>
    <w:rsid w:val="00692155"/>
    <w:rsid w:val="006921F6"/>
    <w:rsid w:val="006922ED"/>
    <w:rsid w:val="006926C7"/>
    <w:rsid w:val="006929B2"/>
    <w:rsid w:val="00692C0E"/>
    <w:rsid w:val="00692C29"/>
    <w:rsid w:val="00692E40"/>
    <w:rsid w:val="00692F04"/>
    <w:rsid w:val="006931AC"/>
    <w:rsid w:val="00694160"/>
    <w:rsid w:val="006943E4"/>
    <w:rsid w:val="0069443C"/>
    <w:rsid w:val="00694727"/>
    <w:rsid w:val="00694C87"/>
    <w:rsid w:val="00695123"/>
    <w:rsid w:val="006951F1"/>
    <w:rsid w:val="00695694"/>
    <w:rsid w:val="0069594C"/>
    <w:rsid w:val="00695977"/>
    <w:rsid w:val="00695A30"/>
    <w:rsid w:val="00695C71"/>
    <w:rsid w:val="00695FC2"/>
    <w:rsid w:val="006962FB"/>
    <w:rsid w:val="00696949"/>
    <w:rsid w:val="006969A8"/>
    <w:rsid w:val="00697052"/>
    <w:rsid w:val="00697530"/>
    <w:rsid w:val="00697555"/>
    <w:rsid w:val="00697D12"/>
    <w:rsid w:val="00697D85"/>
    <w:rsid w:val="00697F2A"/>
    <w:rsid w:val="006A018B"/>
    <w:rsid w:val="006A0588"/>
    <w:rsid w:val="006A06B2"/>
    <w:rsid w:val="006A0711"/>
    <w:rsid w:val="006A0E56"/>
    <w:rsid w:val="006A0ECE"/>
    <w:rsid w:val="006A160A"/>
    <w:rsid w:val="006A163C"/>
    <w:rsid w:val="006A187F"/>
    <w:rsid w:val="006A1BA0"/>
    <w:rsid w:val="006A1CE0"/>
    <w:rsid w:val="006A21EA"/>
    <w:rsid w:val="006A23EE"/>
    <w:rsid w:val="006A2937"/>
    <w:rsid w:val="006A2BC1"/>
    <w:rsid w:val="006A2CCD"/>
    <w:rsid w:val="006A2F5F"/>
    <w:rsid w:val="006A325E"/>
    <w:rsid w:val="006A3EF0"/>
    <w:rsid w:val="006A4025"/>
    <w:rsid w:val="006A46FB"/>
    <w:rsid w:val="006A52D5"/>
    <w:rsid w:val="006A5382"/>
    <w:rsid w:val="006A586C"/>
    <w:rsid w:val="006A5B23"/>
    <w:rsid w:val="006A5DC1"/>
    <w:rsid w:val="006A5E09"/>
    <w:rsid w:val="006A5E28"/>
    <w:rsid w:val="006A613C"/>
    <w:rsid w:val="006A638D"/>
    <w:rsid w:val="006A6555"/>
    <w:rsid w:val="006A6789"/>
    <w:rsid w:val="006A697B"/>
    <w:rsid w:val="006A6E8E"/>
    <w:rsid w:val="006A6F6A"/>
    <w:rsid w:val="006A78F3"/>
    <w:rsid w:val="006A7965"/>
    <w:rsid w:val="006A7AFF"/>
    <w:rsid w:val="006A7E3F"/>
    <w:rsid w:val="006B025E"/>
    <w:rsid w:val="006B040B"/>
    <w:rsid w:val="006B077A"/>
    <w:rsid w:val="006B0C1A"/>
    <w:rsid w:val="006B0E03"/>
    <w:rsid w:val="006B0EC6"/>
    <w:rsid w:val="006B107D"/>
    <w:rsid w:val="006B1135"/>
    <w:rsid w:val="006B117D"/>
    <w:rsid w:val="006B1816"/>
    <w:rsid w:val="006B2099"/>
    <w:rsid w:val="006B2278"/>
    <w:rsid w:val="006B2283"/>
    <w:rsid w:val="006B2627"/>
    <w:rsid w:val="006B278C"/>
    <w:rsid w:val="006B2994"/>
    <w:rsid w:val="006B2A51"/>
    <w:rsid w:val="006B2AA8"/>
    <w:rsid w:val="006B2C89"/>
    <w:rsid w:val="006B2EEB"/>
    <w:rsid w:val="006B30CE"/>
    <w:rsid w:val="006B349E"/>
    <w:rsid w:val="006B382C"/>
    <w:rsid w:val="006B3930"/>
    <w:rsid w:val="006B3C4C"/>
    <w:rsid w:val="006B3D36"/>
    <w:rsid w:val="006B3DBE"/>
    <w:rsid w:val="006B3F4F"/>
    <w:rsid w:val="006B424C"/>
    <w:rsid w:val="006B4329"/>
    <w:rsid w:val="006B49CD"/>
    <w:rsid w:val="006B4B55"/>
    <w:rsid w:val="006B50CF"/>
    <w:rsid w:val="006B528F"/>
    <w:rsid w:val="006B56C6"/>
    <w:rsid w:val="006B5AA5"/>
    <w:rsid w:val="006B61DE"/>
    <w:rsid w:val="006B67A5"/>
    <w:rsid w:val="006B695A"/>
    <w:rsid w:val="006B70C9"/>
    <w:rsid w:val="006B7277"/>
    <w:rsid w:val="006B7C3F"/>
    <w:rsid w:val="006B7F40"/>
    <w:rsid w:val="006C0267"/>
    <w:rsid w:val="006C03B8"/>
    <w:rsid w:val="006C0588"/>
    <w:rsid w:val="006C12E1"/>
    <w:rsid w:val="006C1B0B"/>
    <w:rsid w:val="006C2172"/>
    <w:rsid w:val="006C29D7"/>
    <w:rsid w:val="006C2D02"/>
    <w:rsid w:val="006C2FBE"/>
    <w:rsid w:val="006C32F5"/>
    <w:rsid w:val="006C36B3"/>
    <w:rsid w:val="006C385B"/>
    <w:rsid w:val="006C3BFD"/>
    <w:rsid w:val="006C405C"/>
    <w:rsid w:val="006C4BBA"/>
    <w:rsid w:val="006C4BF3"/>
    <w:rsid w:val="006C4E5C"/>
    <w:rsid w:val="006C5022"/>
    <w:rsid w:val="006C545C"/>
    <w:rsid w:val="006C54D5"/>
    <w:rsid w:val="006C58DF"/>
    <w:rsid w:val="006C59DC"/>
    <w:rsid w:val="006C59FF"/>
    <w:rsid w:val="006C5B25"/>
    <w:rsid w:val="006C5C60"/>
    <w:rsid w:val="006C5D25"/>
    <w:rsid w:val="006C5EC9"/>
    <w:rsid w:val="006C6059"/>
    <w:rsid w:val="006C65D0"/>
    <w:rsid w:val="006C7522"/>
    <w:rsid w:val="006C7576"/>
    <w:rsid w:val="006D014A"/>
    <w:rsid w:val="006D05E6"/>
    <w:rsid w:val="006D07F1"/>
    <w:rsid w:val="006D09DE"/>
    <w:rsid w:val="006D0AF4"/>
    <w:rsid w:val="006D0C99"/>
    <w:rsid w:val="006D0D2E"/>
    <w:rsid w:val="006D0EF3"/>
    <w:rsid w:val="006D11D7"/>
    <w:rsid w:val="006D1374"/>
    <w:rsid w:val="006D139D"/>
    <w:rsid w:val="006D1544"/>
    <w:rsid w:val="006D1BDB"/>
    <w:rsid w:val="006D22F5"/>
    <w:rsid w:val="006D25E2"/>
    <w:rsid w:val="006D269B"/>
    <w:rsid w:val="006D2826"/>
    <w:rsid w:val="006D2D4A"/>
    <w:rsid w:val="006D302E"/>
    <w:rsid w:val="006D305F"/>
    <w:rsid w:val="006D351A"/>
    <w:rsid w:val="006D3CE6"/>
    <w:rsid w:val="006D44A2"/>
    <w:rsid w:val="006D458F"/>
    <w:rsid w:val="006D4603"/>
    <w:rsid w:val="006D4C5B"/>
    <w:rsid w:val="006D58B0"/>
    <w:rsid w:val="006D5CE4"/>
    <w:rsid w:val="006D5FB2"/>
    <w:rsid w:val="006D6046"/>
    <w:rsid w:val="006D6645"/>
    <w:rsid w:val="006D6F08"/>
    <w:rsid w:val="006D74BE"/>
    <w:rsid w:val="006D79AB"/>
    <w:rsid w:val="006D7DA7"/>
    <w:rsid w:val="006E0100"/>
    <w:rsid w:val="006E01D7"/>
    <w:rsid w:val="006E062C"/>
    <w:rsid w:val="006E0E9B"/>
    <w:rsid w:val="006E10ED"/>
    <w:rsid w:val="006E258F"/>
    <w:rsid w:val="006E28B7"/>
    <w:rsid w:val="006E2B61"/>
    <w:rsid w:val="006E3310"/>
    <w:rsid w:val="006E3367"/>
    <w:rsid w:val="006E350F"/>
    <w:rsid w:val="006E3870"/>
    <w:rsid w:val="006E391F"/>
    <w:rsid w:val="006E3A8A"/>
    <w:rsid w:val="006E44D2"/>
    <w:rsid w:val="006E44D5"/>
    <w:rsid w:val="006E456A"/>
    <w:rsid w:val="006E45A2"/>
    <w:rsid w:val="006E4677"/>
    <w:rsid w:val="006E46A8"/>
    <w:rsid w:val="006E4A5A"/>
    <w:rsid w:val="006E4BBD"/>
    <w:rsid w:val="006E4E39"/>
    <w:rsid w:val="006E4E84"/>
    <w:rsid w:val="006E545B"/>
    <w:rsid w:val="006E54CC"/>
    <w:rsid w:val="006E565E"/>
    <w:rsid w:val="006E5A6E"/>
    <w:rsid w:val="006E5DD3"/>
    <w:rsid w:val="006E6AC3"/>
    <w:rsid w:val="006E6B04"/>
    <w:rsid w:val="006E6DFE"/>
    <w:rsid w:val="006E6E5E"/>
    <w:rsid w:val="006E7082"/>
    <w:rsid w:val="006E71DD"/>
    <w:rsid w:val="006E786C"/>
    <w:rsid w:val="006E7D3B"/>
    <w:rsid w:val="006E7FC4"/>
    <w:rsid w:val="006F028F"/>
    <w:rsid w:val="006F09C2"/>
    <w:rsid w:val="006F0CF9"/>
    <w:rsid w:val="006F0D29"/>
    <w:rsid w:val="006F0E91"/>
    <w:rsid w:val="006F1B70"/>
    <w:rsid w:val="006F205E"/>
    <w:rsid w:val="006F2504"/>
    <w:rsid w:val="006F2D4D"/>
    <w:rsid w:val="006F341D"/>
    <w:rsid w:val="006F35CC"/>
    <w:rsid w:val="006F3726"/>
    <w:rsid w:val="006F3A4D"/>
    <w:rsid w:val="006F3B3A"/>
    <w:rsid w:val="006F40CA"/>
    <w:rsid w:val="006F43CD"/>
    <w:rsid w:val="006F46CB"/>
    <w:rsid w:val="006F487D"/>
    <w:rsid w:val="006F489C"/>
    <w:rsid w:val="006F4DF8"/>
    <w:rsid w:val="006F4FB3"/>
    <w:rsid w:val="006F518F"/>
    <w:rsid w:val="006F58D4"/>
    <w:rsid w:val="006F5C9A"/>
    <w:rsid w:val="006F5CAA"/>
    <w:rsid w:val="006F5E69"/>
    <w:rsid w:val="006F65ED"/>
    <w:rsid w:val="006F7038"/>
    <w:rsid w:val="006F71DC"/>
    <w:rsid w:val="006F796C"/>
    <w:rsid w:val="006F7B5A"/>
    <w:rsid w:val="006F7BC8"/>
    <w:rsid w:val="00700142"/>
    <w:rsid w:val="00700998"/>
    <w:rsid w:val="00700AC8"/>
    <w:rsid w:val="00701012"/>
    <w:rsid w:val="007013F1"/>
    <w:rsid w:val="00701680"/>
    <w:rsid w:val="00701A05"/>
    <w:rsid w:val="00701CC8"/>
    <w:rsid w:val="00702402"/>
    <w:rsid w:val="007028CD"/>
    <w:rsid w:val="00703123"/>
    <w:rsid w:val="00703145"/>
    <w:rsid w:val="007033A5"/>
    <w:rsid w:val="0070346E"/>
    <w:rsid w:val="00703660"/>
    <w:rsid w:val="00704647"/>
    <w:rsid w:val="00704736"/>
    <w:rsid w:val="00704EDB"/>
    <w:rsid w:val="00704F58"/>
    <w:rsid w:val="007055A9"/>
    <w:rsid w:val="00705BC2"/>
    <w:rsid w:val="00705D70"/>
    <w:rsid w:val="00705F8A"/>
    <w:rsid w:val="00706101"/>
    <w:rsid w:val="0070666D"/>
    <w:rsid w:val="00706B8A"/>
    <w:rsid w:val="00706DAD"/>
    <w:rsid w:val="00706DF5"/>
    <w:rsid w:val="00706FAA"/>
    <w:rsid w:val="0070766F"/>
    <w:rsid w:val="007076EA"/>
    <w:rsid w:val="0070770F"/>
    <w:rsid w:val="007079B4"/>
    <w:rsid w:val="00707ADF"/>
    <w:rsid w:val="00707D61"/>
    <w:rsid w:val="0071019B"/>
    <w:rsid w:val="007104E3"/>
    <w:rsid w:val="00710EB0"/>
    <w:rsid w:val="007114C2"/>
    <w:rsid w:val="007118CA"/>
    <w:rsid w:val="00711D31"/>
    <w:rsid w:val="00712287"/>
    <w:rsid w:val="007122DD"/>
    <w:rsid w:val="00712410"/>
    <w:rsid w:val="0071247E"/>
    <w:rsid w:val="00712529"/>
    <w:rsid w:val="0071259B"/>
    <w:rsid w:val="00712772"/>
    <w:rsid w:val="00712843"/>
    <w:rsid w:val="00712856"/>
    <w:rsid w:val="0071351A"/>
    <w:rsid w:val="00713CF5"/>
    <w:rsid w:val="007140A8"/>
    <w:rsid w:val="00714750"/>
    <w:rsid w:val="007148D3"/>
    <w:rsid w:val="00715234"/>
    <w:rsid w:val="0071551B"/>
    <w:rsid w:val="00715638"/>
    <w:rsid w:val="00715A32"/>
    <w:rsid w:val="00715B9A"/>
    <w:rsid w:val="00715F84"/>
    <w:rsid w:val="0071600C"/>
    <w:rsid w:val="007161DA"/>
    <w:rsid w:val="007163B5"/>
    <w:rsid w:val="0071667E"/>
    <w:rsid w:val="00716CDF"/>
    <w:rsid w:val="00717166"/>
    <w:rsid w:val="00717413"/>
    <w:rsid w:val="007206BC"/>
    <w:rsid w:val="007208F7"/>
    <w:rsid w:val="00720CB6"/>
    <w:rsid w:val="00720D20"/>
    <w:rsid w:val="007210DC"/>
    <w:rsid w:val="007211FD"/>
    <w:rsid w:val="00721E95"/>
    <w:rsid w:val="00721FEC"/>
    <w:rsid w:val="0072226E"/>
    <w:rsid w:val="007227FA"/>
    <w:rsid w:val="007228EC"/>
    <w:rsid w:val="00722977"/>
    <w:rsid w:val="00722D46"/>
    <w:rsid w:val="00723001"/>
    <w:rsid w:val="00723132"/>
    <w:rsid w:val="007233FE"/>
    <w:rsid w:val="007245A0"/>
    <w:rsid w:val="00724649"/>
    <w:rsid w:val="00724AE1"/>
    <w:rsid w:val="00724CAE"/>
    <w:rsid w:val="00724FC1"/>
    <w:rsid w:val="00725161"/>
    <w:rsid w:val="00725300"/>
    <w:rsid w:val="007256CD"/>
    <w:rsid w:val="00725B07"/>
    <w:rsid w:val="007267EF"/>
    <w:rsid w:val="00726EA6"/>
    <w:rsid w:val="00727208"/>
    <w:rsid w:val="00727299"/>
    <w:rsid w:val="00727680"/>
    <w:rsid w:val="00727D2C"/>
    <w:rsid w:val="0073054C"/>
    <w:rsid w:val="00730604"/>
    <w:rsid w:val="00730C7D"/>
    <w:rsid w:val="00731066"/>
    <w:rsid w:val="0073190B"/>
    <w:rsid w:val="00731A6F"/>
    <w:rsid w:val="00731F6D"/>
    <w:rsid w:val="007324B5"/>
    <w:rsid w:val="007324C3"/>
    <w:rsid w:val="007326DE"/>
    <w:rsid w:val="00732887"/>
    <w:rsid w:val="00733042"/>
    <w:rsid w:val="00733521"/>
    <w:rsid w:val="00733553"/>
    <w:rsid w:val="00733A19"/>
    <w:rsid w:val="00733AB6"/>
    <w:rsid w:val="007340FC"/>
    <w:rsid w:val="007342C6"/>
    <w:rsid w:val="007344D8"/>
    <w:rsid w:val="007348B1"/>
    <w:rsid w:val="00734C9A"/>
    <w:rsid w:val="00734E42"/>
    <w:rsid w:val="00734FCD"/>
    <w:rsid w:val="0073580E"/>
    <w:rsid w:val="007358C2"/>
    <w:rsid w:val="00736143"/>
    <w:rsid w:val="007362A6"/>
    <w:rsid w:val="007362DB"/>
    <w:rsid w:val="007365EF"/>
    <w:rsid w:val="00736AA2"/>
    <w:rsid w:val="00736D7D"/>
    <w:rsid w:val="0073748F"/>
    <w:rsid w:val="007374F9"/>
    <w:rsid w:val="00737564"/>
    <w:rsid w:val="007375AE"/>
    <w:rsid w:val="00737AD1"/>
    <w:rsid w:val="00737F10"/>
    <w:rsid w:val="00740050"/>
    <w:rsid w:val="0074063A"/>
    <w:rsid w:val="00740E58"/>
    <w:rsid w:val="007412BA"/>
    <w:rsid w:val="00741368"/>
    <w:rsid w:val="00741EA5"/>
    <w:rsid w:val="00742765"/>
    <w:rsid w:val="007427AE"/>
    <w:rsid w:val="00742C3D"/>
    <w:rsid w:val="007430DC"/>
    <w:rsid w:val="00743761"/>
    <w:rsid w:val="00743A91"/>
    <w:rsid w:val="00743B80"/>
    <w:rsid w:val="00744207"/>
    <w:rsid w:val="00744224"/>
    <w:rsid w:val="007445A0"/>
    <w:rsid w:val="00744676"/>
    <w:rsid w:val="00744B87"/>
    <w:rsid w:val="007451E7"/>
    <w:rsid w:val="0074524B"/>
    <w:rsid w:val="0074545D"/>
    <w:rsid w:val="00745DD0"/>
    <w:rsid w:val="00746608"/>
    <w:rsid w:val="00746CAD"/>
    <w:rsid w:val="00746CE2"/>
    <w:rsid w:val="00746DE6"/>
    <w:rsid w:val="00746EAC"/>
    <w:rsid w:val="007471D5"/>
    <w:rsid w:val="0074724F"/>
    <w:rsid w:val="007474A3"/>
    <w:rsid w:val="00747D8B"/>
    <w:rsid w:val="00747E40"/>
    <w:rsid w:val="00750F91"/>
    <w:rsid w:val="00751228"/>
    <w:rsid w:val="00751640"/>
    <w:rsid w:val="00751B00"/>
    <w:rsid w:val="0075225B"/>
    <w:rsid w:val="00752658"/>
    <w:rsid w:val="00752751"/>
    <w:rsid w:val="00752C50"/>
    <w:rsid w:val="0075324D"/>
    <w:rsid w:val="00753F31"/>
    <w:rsid w:val="00754088"/>
    <w:rsid w:val="007540AD"/>
    <w:rsid w:val="007542B5"/>
    <w:rsid w:val="007543CB"/>
    <w:rsid w:val="0075483B"/>
    <w:rsid w:val="00755320"/>
    <w:rsid w:val="00755EC7"/>
    <w:rsid w:val="007565C6"/>
    <w:rsid w:val="0075686A"/>
    <w:rsid w:val="00756F2A"/>
    <w:rsid w:val="007571E1"/>
    <w:rsid w:val="0075734E"/>
    <w:rsid w:val="007575D7"/>
    <w:rsid w:val="007578AE"/>
    <w:rsid w:val="00757F5E"/>
    <w:rsid w:val="007602E4"/>
    <w:rsid w:val="007604B2"/>
    <w:rsid w:val="00760AE5"/>
    <w:rsid w:val="00760C05"/>
    <w:rsid w:val="00761966"/>
    <w:rsid w:val="00761994"/>
    <w:rsid w:val="007619D7"/>
    <w:rsid w:val="00761C8C"/>
    <w:rsid w:val="007623FB"/>
    <w:rsid w:val="00762D48"/>
    <w:rsid w:val="0076319A"/>
    <w:rsid w:val="00763A18"/>
    <w:rsid w:val="00763B30"/>
    <w:rsid w:val="00764213"/>
    <w:rsid w:val="00764724"/>
    <w:rsid w:val="007647AC"/>
    <w:rsid w:val="00764AF3"/>
    <w:rsid w:val="00764BA1"/>
    <w:rsid w:val="00764BD6"/>
    <w:rsid w:val="00764C8F"/>
    <w:rsid w:val="00764E35"/>
    <w:rsid w:val="007651FB"/>
    <w:rsid w:val="00765281"/>
    <w:rsid w:val="007665F7"/>
    <w:rsid w:val="00766BAD"/>
    <w:rsid w:val="00767740"/>
    <w:rsid w:val="00770099"/>
    <w:rsid w:val="00770226"/>
    <w:rsid w:val="0077112D"/>
    <w:rsid w:val="0077119A"/>
    <w:rsid w:val="00771706"/>
    <w:rsid w:val="00771AA0"/>
    <w:rsid w:val="0077213F"/>
    <w:rsid w:val="007723A1"/>
    <w:rsid w:val="007729F8"/>
    <w:rsid w:val="00772C20"/>
    <w:rsid w:val="007731AF"/>
    <w:rsid w:val="007731FC"/>
    <w:rsid w:val="00773FB6"/>
    <w:rsid w:val="007742A3"/>
    <w:rsid w:val="0077465B"/>
    <w:rsid w:val="00774C82"/>
    <w:rsid w:val="00774CC1"/>
    <w:rsid w:val="00774F23"/>
    <w:rsid w:val="007750D5"/>
    <w:rsid w:val="00775323"/>
    <w:rsid w:val="00775352"/>
    <w:rsid w:val="007755F2"/>
    <w:rsid w:val="007756F8"/>
    <w:rsid w:val="00775856"/>
    <w:rsid w:val="007758EB"/>
    <w:rsid w:val="00776712"/>
    <w:rsid w:val="00776971"/>
    <w:rsid w:val="00776B09"/>
    <w:rsid w:val="00776BF0"/>
    <w:rsid w:val="00777A21"/>
    <w:rsid w:val="00777DBC"/>
    <w:rsid w:val="007801CE"/>
    <w:rsid w:val="007808CF"/>
    <w:rsid w:val="00780FA3"/>
    <w:rsid w:val="007812F3"/>
    <w:rsid w:val="0078177E"/>
    <w:rsid w:val="007818B9"/>
    <w:rsid w:val="00781F5C"/>
    <w:rsid w:val="00782868"/>
    <w:rsid w:val="00782B2E"/>
    <w:rsid w:val="00782DF0"/>
    <w:rsid w:val="00782E60"/>
    <w:rsid w:val="00782F54"/>
    <w:rsid w:val="0078304C"/>
    <w:rsid w:val="007831A1"/>
    <w:rsid w:val="00783210"/>
    <w:rsid w:val="00783469"/>
    <w:rsid w:val="00783673"/>
    <w:rsid w:val="007837BF"/>
    <w:rsid w:val="00783878"/>
    <w:rsid w:val="00783E38"/>
    <w:rsid w:val="00783E52"/>
    <w:rsid w:val="00783F0B"/>
    <w:rsid w:val="0078417D"/>
    <w:rsid w:val="007845D1"/>
    <w:rsid w:val="00784F1F"/>
    <w:rsid w:val="00785159"/>
    <w:rsid w:val="0078527A"/>
    <w:rsid w:val="00785490"/>
    <w:rsid w:val="0078563C"/>
    <w:rsid w:val="00785863"/>
    <w:rsid w:val="00785889"/>
    <w:rsid w:val="00785A15"/>
    <w:rsid w:val="00785D29"/>
    <w:rsid w:val="007865F1"/>
    <w:rsid w:val="007866D5"/>
    <w:rsid w:val="00786B46"/>
    <w:rsid w:val="00786C41"/>
    <w:rsid w:val="00786E64"/>
    <w:rsid w:val="00786ECC"/>
    <w:rsid w:val="00787349"/>
    <w:rsid w:val="00787850"/>
    <w:rsid w:val="00790D34"/>
    <w:rsid w:val="00790F61"/>
    <w:rsid w:val="00791568"/>
    <w:rsid w:val="007917C1"/>
    <w:rsid w:val="00791A2B"/>
    <w:rsid w:val="00791AEF"/>
    <w:rsid w:val="00791E8B"/>
    <w:rsid w:val="007925EA"/>
    <w:rsid w:val="00792975"/>
    <w:rsid w:val="007929C8"/>
    <w:rsid w:val="00792F75"/>
    <w:rsid w:val="00793339"/>
    <w:rsid w:val="0079357F"/>
    <w:rsid w:val="007938C9"/>
    <w:rsid w:val="00793CD8"/>
    <w:rsid w:val="00794251"/>
    <w:rsid w:val="00794596"/>
    <w:rsid w:val="0079473B"/>
    <w:rsid w:val="00794AE9"/>
    <w:rsid w:val="00794BA7"/>
    <w:rsid w:val="00794C40"/>
    <w:rsid w:val="00795030"/>
    <w:rsid w:val="007950AF"/>
    <w:rsid w:val="007957B1"/>
    <w:rsid w:val="00795C92"/>
    <w:rsid w:val="00795D9E"/>
    <w:rsid w:val="0079631A"/>
    <w:rsid w:val="007963C0"/>
    <w:rsid w:val="00797166"/>
    <w:rsid w:val="00797505"/>
    <w:rsid w:val="00797610"/>
    <w:rsid w:val="00797770"/>
    <w:rsid w:val="00797AFF"/>
    <w:rsid w:val="00797D03"/>
    <w:rsid w:val="00797FFA"/>
    <w:rsid w:val="007A0313"/>
    <w:rsid w:val="007A0A94"/>
    <w:rsid w:val="007A0E6E"/>
    <w:rsid w:val="007A1CB3"/>
    <w:rsid w:val="007A22CA"/>
    <w:rsid w:val="007A23F2"/>
    <w:rsid w:val="007A2553"/>
    <w:rsid w:val="007A27AD"/>
    <w:rsid w:val="007A285E"/>
    <w:rsid w:val="007A306F"/>
    <w:rsid w:val="007A32B0"/>
    <w:rsid w:val="007A3C0F"/>
    <w:rsid w:val="007A43A6"/>
    <w:rsid w:val="007A4B72"/>
    <w:rsid w:val="007A52FE"/>
    <w:rsid w:val="007A57A2"/>
    <w:rsid w:val="007A58A6"/>
    <w:rsid w:val="007A5EED"/>
    <w:rsid w:val="007A61D2"/>
    <w:rsid w:val="007A6251"/>
    <w:rsid w:val="007A6261"/>
    <w:rsid w:val="007A6495"/>
    <w:rsid w:val="007A64AE"/>
    <w:rsid w:val="007A6F2F"/>
    <w:rsid w:val="007A7053"/>
    <w:rsid w:val="007A74DD"/>
    <w:rsid w:val="007A7797"/>
    <w:rsid w:val="007A7954"/>
    <w:rsid w:val="007B080A"/>
    <w:rsid w:val="007B1A23"/>
    <w:rsid w:val="007B1A8A"/>
    <w:rsid w:val="007B1ACB"/>
    <w:rsid w:val="007B1DDA"/>
    <w:rsid w:val="007B259B"/>
    <w:rsid w:val="007B2953"/>
    <w:rsid w:val="007B29B5"/>
    <w:rsid w:val="007B29DB"/>
    <w:rsid w:val="007B35ED"/>
    <w:rsid w:val="007B3613"/>
    <w:rsid w:val="007B3D2D"/>
    <w:rsid w:val="007B437F"/>
    <w:rsid w:val="007B46F6"/>
    <w:rsid w:val="007B485F"/>
    <w:rsid w:val="007B4C34"/>
    <w:rsid w:val="007B4E5C"/>
    <w:rsid w:val="007B50AE"/>
    <w:rsid w:val="007B51DF"/>
    <w:rsid w:val="007B5971"/>
    <w:rsid w:val="007B5A1C"/>
    <w:rsid w:val="007B5C47"/>
    <w:rsid w:val="007B6B74"/>
    <w:rsid w:val="007B71D2"/>
    <w:rsid w:val="007B75D5"/>
    <w:rsid w:val="007B777C"/>
    <w:rsid w:val="007B7875"/>
    <w:rsid w:val="007C0251"/>
    <w:rsid w:val="007C0476"/>
    <w:rsid w:val="007C05DD"/>
    <w:rsid w:val="007C0D33"/>
    <w:rsid w:val="007C0F8A"/>
    <w:rsid w:val="007C13CB"/>
    <w:rsid w:val="007C1947"/>
    <w:rsid w:val="007C19C1"/>
    <w:rsid w:val="007C1CC4"/>
    <w:rsid w:val="007C21DD"/>
    <w:rsid w:val="007C22DA"/>
    <w:rsid w:val="007C255A"/>
    <w:rsid w:val="007C28B9"/>
    <w:rsid w:val="007C2B96"/>
    <w:rsid w:val="007C2DFC"/>
    <w:rsid w:val="007C2E46"/>
    <w:rsid w:val="007C2FA4"/>
    <w:rsid w:val="007C3217"/>
    <w:rsid w:val="007C3B03"/>
    <w:rsid w:val="007C3D18"/>
    <w:rsid w:val="007C459E"/>
    <w:rsid w:val="007C49AE"/>
    <w:rsid w:val="007C4B39"/>
    <w:rsid w:val="007C59B2"/>
    <w:rsid w:val="007C5D47"/>
    <w:rsid w:val="007C60BF"/>
    <w:rsid w:val="007C61AB"/>
    <w:rsid w:val="007C6A07"/>
    <w:rsid w:val="007C6CD6"/>
    <w:rsid w:val="007C71F1"/>
    <w:rsid w:val="007C7280"/>
    <w:rsid w:val="007C729C"/>
    <w:rsid w:val="007C7514"/>
    <w:rsid w:val="007C75A1"/>
    <w:rsid w:val="007C77A5"/>
    <w:rsid w:val="007D0217"/>
    <w:rsid w:val="007D04E5"/>
    <w:rsid w:val="007D05DB"/>
    <w:rsid w:val="007D06DB"/>
    <w:rsid w:val="007D08B6"/>
    <w:rsid w:val="007D08CC"/>
    <w:rsid w:val="007D1E22"/>
    <w:rsid w:val="007D21C2"/>
    <w:rsid w:val="007D236C"/>
    <w:rsid w:val="007D261C"/>
    <w:rsid w:val="007D28AC"/>
    <w:rsid w:val="007D2D69"/>
    <w:rsid w:val="007D2F17"/>
    <w:rsid w:val="007D4508"/>
    <w:rsid w:val="007D4BAF"/>
    <w:rsid w:val="007D50CA"/>
    <w:rsid w:val="007D5192"/>
    <w:rsid w:val="007D5247"/>
    <w:rsid w:val="007D534E"/>
    <w:rsid w:val="007D5358"/>
    <w:rsid w:val="007D5809"/>
    <w:rsid w:val="007D5858"/>
    <w:rsid w:val="007D5901"/>
    <w:rsid w:val="007D5A5E"/>
    <w:rsid w:val="007D5B65"/>
    <w:rsid w:val="007D60C6"/>
    <w:rsid w:val="007D61F1"/>
    <w:rsid w:val="007D6354"/>
    <w:rsid w:val="007D65F7"/>
    <w:rsid w:val="007D6C7C"/>
    <w:rsid w:val="007D7020"/>
    <w:rsid w:val="007D7526"/>
    <w:rsid w:val="007E0262"/>
    <w:rsid w:val="007E0606"/>
    <w:rsid w:val="007E0747"/>
    <w:rsid w:val="007E1A20"/>
    <w:rsid w:val="007E1BD8"/>
    <w:rsid w:val="007E252D"/>
    <w:rsid w:val="007E2FA0"/>
    <w:rsid w:val="007E346F"/>
    <w:rsid w:val="007E389B"/>
    <w:rsid w:val="007E3EF5"/>
    <w:rsid w:val="007E4104"/>
    <w:rsid w:val="007E4610"/>
    <w:rsid w:val="007E46C6"/>
    <w:rsid w:val="007E4715"/>
    <w:rsid w:val="007E4946"/>
    <w:rsid w:val="007E4CFE"/>
    <w:rsid w:val="007E4D98"/>
    <w:rsid w:val="007E4E18"/>
    <w:rsid w:val="007E4E81"/>
    <w:rsid w:val="007E505B"/>
    <w:rsid w:val="007E52B2"/>
    <w:rsid w:val="007E533C"/>
    <w:rsid w:val="007E53BD"/>
    <w:rsid w:val="007E5A27"/>
    <w:rsid w:val="007E5AC5"/>
    <w:rsid w:val="007E602F"/>
    <w:rsid w:val="007E624D"/>
    <w:rsid w:val="007E6709"/>
    <w:rsid w:val="007E6C12"/>
    <w:rsid w:val="007E7091"/>
    <w:rsid w:val="007E7475"/>
    <w:rsid w:val="007E7B32"/>
    <w:rsid w:val="007E7E03"/>
    <w:rsid w:val="007F090E"/>
    <w:rsid w:val="007F0AD7"/>
    <w:rsid w:val="007F10D9"/>
    <w:rsid w:val="007F11B5"/>
    <w:rsid w:val="007F1261"/>
    <w:rsid w:val="007F12B6"/>
    <w:rsid w:val="007F142E"/>
    <w:rsid w:val="007F14E7"/>
    <w:rsid w:val="007F164A"/>
    <w:rsid w:val="007F1726"/>
    <w:rsid w:val="007F17C2"/>
    <w:rsid w:val="007F1B8E"/>
    <w:rsid w:val="007F1FEA"/>
    <w:rsid w:val="007F2363"/>
    <w:rsid w:val="007F25C7"/>
    <w:rsid w:val="007F2F26"/>
    <w:rsid w:val="007F33B4"/>
    <w:rsid w:val="007F34AF"/>
    <w:rsid w:val="007F3F4A"/>
    <w:rsid w:val="007F42E1"/>
    <w:rsid w:val="007F4470"/>
    <w:rsid w:val="007F4904"/>
    <w:rsid w:val="007F4BF8"/>
    <w:rsid w:val="007F4EB4"/>
    <w:rsid w:val="007F5988"/>
    <w:rsid w:val="007F6304"/>
    <w:rsid w:val="007F65AE"/>
    <w:rsid w:val="007F6935"/>
    <w:rsid w:val="007F6E0A"/>
    <w:rsid w:val="007F7D15"/>
    <w:rsid w:val="007F7D2E"/>
    <w:rsid w:val="007F7D89"/>
    <w:rsid w:val="007F7F41"/>
    <w:rsid w:val="00800061"/>
    <w:rsid w:val="0080009E"/>
    <w:rsid w:val="0080025C"/>
    <w:rsid w:val="0080035F"/>
    <w:rsid w:val="00800457"/>
    <w:rsid w:val="0080052D"/>
    <w:rsid w:val="0080079E"/>
    <w:rsid w:val="008008A2"/>
    <w:rsid w:val="008008DB"/>
    <w:rsid w:val="00800A4C"/>
    <w:rsid w:val="00801562"/>
    <w:rsid w:val="0080187F"/>
    <w:rsid w:val="00801959"/>
    <w:rsid w:val="00801CC4"/>
    <w:rsid w:val="00801E53"/>
    <w:rsid w:val="00801ECE"/>
    <w:rsid w:val="00801FBC"/>
    <w:rsid w:val="0080253D"/>
    <w:rsid w:val="00802541"/>
    <w:rsid w:val="008028DC"/>
    <w:rsid w:val="00802A60"/>
    <w:rsid w:val="00802DEB"/>
    <w:rsid w:val="0080325D"/>
    <w:rsid w:val="00803546"/>
    <w:rsid w:val="0080360A"/>
    <w:rsid w:val="008036C5"/>
    <w:rsid w:val="00803FAE"/>
    <w:rsid w:val="008046DA"/>
    <w:rsid w:val="00804DB5"/>
    <w:rsid w:val="00804FA7"/>
    <w:rsid w:val="008050F5"/>
    <w:rsid w:val="00805143"/>
    <w:rsid w:val="008052C1"/>
    <w:rsid w:val="00805927"/>
    <w:rsid w:val="00805B2D"/>
    <w:rsid w:val="0080605F"/>
    <w:rsid w:val="00806569"/>
    <w:rsid w:val="00806572"/>
    <w:rsid w:val="008066F1"/>
    <w:rsid w:val="00807786"/>
    <w:rsid w:val="00807DE9"/>
    <w:rsid w:val="00807EF4"/>
    <w:rsid w:val="008101B0"/>
    <w:rsid w:val="008103DD"/>
    <w:rsid w:val="00810A16"/>
    <w:rsid w:val="00810C92"/>
    <w:rsid w:val="00810F8A"/>
    <w:rsid w:val="008113AE"/>
    <w:rsid w:val="008113B7"/>
    <w:rsid w:val="008115C7"/>
    <w:rsid w:val="00811675"/>
    <w:rsid w:val="008117F7"/>
    <w:rsid w:val="00811E74"/>
    <w:rsid w:val="00811FCB"/>
    <w:rsid w:val="00812515"/>
    <w:rsid w:val="00812533"/>
    <w:rsid w:val="008125BB"/>
    <w:rsid w:val="0081287C"/>
    <w:rsid w:val="00812917"/>
    <w:rsid w:val="008129EC"/>
    <w:rsid w:val="00812B68"/>
    <w:rsid w:val="00812C27"/>
    <w:rsid w:val="00812CE9"/>
    <w:rsid w:val="0081333C"/>
    <w:rsid w:val="008133D2"/>
    <w:rsid w:val="008138B3"/>
    <w:rsid w:val="00813B61"/>
    <w:rsid w:val="00813D91"/>
    <w:rsid w:val="008143BB"/>
    <w:rsid w:val="00814AD5"/>
    <w:rsid w:val="00814F7B"/>
    <w:rsid w:val="00815681"/>
    <w:rsid w:val="008156D5"/>
    <w:rsid w:val="00815823"/>
    <w:rsid w:val="008158D6"/>
    <w:rsid w:val="00815979"/>
    <w:rsid w:val="0081598F"/>
    <w:rsid w:val="00815BA9"/>
    <w:rsid w:val="00815C41"/>
    <w:rsid w:val="00817196"/>
    <w:rsid w:val="00817379"/>
    <w:rsid w:val="0081757C"/>
    <w:rsid w:val="0081769D"/>
    <w:rsid w:val="008177FD"/>
    <w:rsid w:val="00820715"/>
    <w:rsid w:val="008207AF"/>
    <w:rsid w:val="008213E6"/>
    <w:rsid w:val="008216C3"/>
    <w:rsid w:val="00821960"/>
    <w:rsid w:val="00821C42"/>
    <w:rsid w:val="00821E23"/>
    <w:rsid w:val="00822BB9"/>
    <w:rsid w:val="00822EAC"/>
    <w:rsid w:val="008235DB"/>
    <w:rsid w:val="008238A0"/>
    <w:rsid w:val="008240DA"/>
    <w:rsid w:val="008245A6"/>
    <w:rsid w:val="0082461E"/>
    <w:rsid w:val="00824AB4"/>
    <w:rsid w:val="00824BFB"/>
    <w:rsid w:val="00824F1D"/>
    <w:rsid w:val="00824F71"/>
    <w:rsid w:val="00825AB5"/>
    <w:rsid w:val="00825C42"/>
    <w:rsid w:val="00825D25"/>
    <w:rsid w:val="00825D9F"/>
    <w:rsid w:val="00825EEF"/>
    <w:rsid w:val="00825F51"/>
    <w:rsid w:val="00826FF8"/>
    <w:rsid w:val="00827025"/>
    <w:rsid w:val="0082768E"/>
    <w:rsid w:val="008276CD"/>
    <w:rsid w:val="00827825"/>
    <w:rsid w:val="00827CAB"/>
    <w:rsid w:val="00827D6F"/>
    <w:rsid w:val="00830677"/>
    <w:rsid w:val="00830A67"/>
    <w:rsid w:val="00830E87"/>
    <w:rsid w:val="0083207E"/>
    <w:rsid w:val="008326C1"/>
    <w:rsid w:val="008328DA"/>
    <w:rsid w:val="00833649"/>
    <w:rsid w:val="00833898"/>
    <w:rsid w:val="0083391C"/>
    <w:rsid w:val="00833938"/>
    <w:rsid w:val="008349C6"/>
    <w:rsid w:val="00834B8C"/>
    <w:rsid w:val="00834C82"/>
    <w:rsid w:val="00835281"/>
    <w:rsid w:val="0083565C"/>
    <w:rsid w:val="00835837"/>
    <w:rsid w:val="008360AC"/>
    <w:rsid w:val="00836330"/>
    <w:rsid w:val="008376AC"/>
    <w:rsid w:val="0083778B"/>
    <w:rsid w:val="00837829"/>
    <w:rsid w:val="00837B36"/>
    <w:rsid w:val="00840310"/>
    <w:rsid w:val="00840473"/>
    <w:rsid w:val="00840C25"/>
    <w:rsid w:val="00840F75"/>
    <w:rsid w:val="0084107D"/>
    <w:rsid w:val="00841153"/>
    <w:rsid w:val="00841446"/>
    <w:rsid w:val="008417FA"/>
    <w:rsid w:val="008427B2"/>
    <w:rsid w:val="00842A83"/>
    <w:rsid w:val="00842B22"/>
    <w:rsid w:val="00843F98"/>
    <w:rsid w:val="00843FEE"/>
    <w:rsid w:val="008443C2"/>
    <w:rsid w:val="008444AB"/>
    <w:rsid w:val="008444E8"/>
    <w:rsid w:val="008444E9"/>
    <w:rsid w:val="0084493A"/>
    <w:rsid w:val="00844E80"/>
    <w:rsid w:val="00844ECF"/>
    <w:rsid w:val="008453EF"/>
    <w:rsid w:val="00845BE3"/>
    <w:rsid w:val="00845CF3"/>
    <w:rsid w:val="00845DBA"/>
    <w:rsid w:val="00845E1A"/>
    <w:rsid w:val="00845E3B"/>
    <w:rsid w:val="0084655B"/>
    <w:rsid w:val="00846698"/>
    <w:rsid w:val="00846CB9"/>
    <w:rsid w:val="00846DF4"/>
    <w:rsid w:val="00846EE2"/>
    <w:rsid w:val="00846FE7"/>
    <w:rsid w:val="0084761A"/>
    <w:rsid w:val="00847D83"/>
    <w:rsid w:val="00847FDD"/>
    <w:rsid w:val="008500C9"/>
    <w:rsid w:val="00851238"/>
    <w:rsid w:val="00851274"/>
    <w:rsid w:val="008512C6"/>
    <w:rsid w:val="008517A7"/>
    <w:rsid w:val="0085196E"/>
    <w:rsid w:val="00851A35"/>
    <w:rsid w:val="00851C3F"/>
    <w:rsid w:val="008529CC"/>
    <w:rsid w:val="00852F25"/>
    <w:rsid w:val="00853055"/>
    <w:rsid w:val="0085390B"/>
    <w:rsid w:val="00853C5A"/>
    <w:rsid w:val="00853D42"/>
    <w:rsid w:val="00854DF6"/>
    <w:rsid w:val="00855845"/>
    <w:rsid w:val="0085592D"/>
    <w:rsid w:val="00855C27"/>
    <w:rsid w:val="00855D6B"/>
    <w:rsid w:val="0085639A"/>
    <w:rsid w:val="00856476"/>
    <w:rsid w:val="0085648F"/>
    <w:rsid w:val="008568F5"/>
    <w:rsid w:val="00856911"/>
    <w:rsid w:val="008569B3"/>
    <w:rsid w:val="008579A6"/>
    <w:rsid w:val="00857C50"/>
    <w:rsid w:val="008601DF"/>
    <w:rsid w:val="00860402"/>
    <w:rsid w:val="0086099B"/>
    <w:rsid w:val="00860B19"/>
    <w:rsid w:val="00861013"/>
    <w:rsid w:val="0086143D"/>
    <w:rsid w:val="00861633"/>
    <w:rsid w:val="00861B66"/>
    <w:rsid w:val="00861D8C"/>
    <w:rsid w:val="00861FEA"/>
    <w:rsid w:val="00862070"/>
    <w:rsid w:val="0086212D"/>
    <w:rsid w:val="0086242F"/>
    <w:rsid w:val="00862741"/>
    <w:rsid w:val="00862B9A"/>
    <w:rsid w:val="00862F37"/>
    <w:rsid w:val="00863363"/>
    <w:rsid w:val="00863537"/>
    <w:rsid w:val="00863685"/>
    <w:rsid w:val="008637D7"/>
    <w:rsid w:val="00863C5D"/>
    <w:rsid w:val="00863D2D"/>
    <w:rsid w:val="00863D38"/>
    <w:rsid w:val="00864054"/>
    <w:rsid w:val="0086425C"/>
    <w:rsid w:val="00864588"/>
    <w:rsid w:val="00864693"/>
    <w:rsid w:val="0086474C"/>
    <w:rsid w:val="00864B33"/>
    <w:rsid w:val="00864DC3"/>
    <w:rsid w:val="00864E7A"/>
    <w:rsid w:val="008650A4"/>
    <w:rsid w:val="008650E1"/>
    <w:rsid w:val="0086512D"/>
    <w:rsid w:val="008655CD"/>
    <w:rsid w:val="00865B41"/>
    <w:rsid w:val="00865CA0"/>
    <w:rsid w:val="00865F3B"/>
    <w:rsid w:val="0086607D"/>
    <w:rsid w:val="00866908"/>
    <w:rsid w:val="008669E1"/>
    <w:rsid w:val="00866E1D"/>
    <w:rsid w:val="008670AD"/>
    <w:rsid w:val="0086717B"/>
    <w:rsid w:val="0086729A"/>
    <w:rsid w:val="008677FD"/>
    <w:rsid w:val="00867981"/>
    <w:rsid w:val="00867B26"/>
    <w:rsid w:val="00867CFA"/>
    <w:rsid w:val="0087055F"/>
    <w:rsid w:val="008705D4"/>
    <w:rsid w:val="008706D4"/>
    <w:rsid w:val="00870786"/>
    <w:rsid w:val="00870798"/>
    <w:rsid w:val="00870BB1"/>
    <w:rsid w:val="00870CDA"/>
    <w:rsid w:val="00870F8A"/>
    <w:rsid w:val="008711F8"/>
    <w:rsid w:val="00871695"/>
    <w:rsid w:val="008719A4"/>
    <w:rsid w:val="00871D23"/>
    <w:rsid w:val="00871D26"/>
    <w:rsid w:val="00871FBC"/>
    <w:rsid w:val="00872407"/>
    <w:rsid w:val="00872685"/>
    <w:rsid w:val="008728A2"/>
    <w:rsid w:val="00872DD4"/>
    <w:rsid w:val="00872DF0"/>
    <w:rsid w:val="00872E1D"/>
    <w:rsid w:val="00872E99"/>
    <w:rsid w:val="00873237"/>
    <w:rsid w:val="00873451"/>
    <w:rsid w:val="00873470"/>
    <w:rsid w:val="008735D7"/>
    <w:rsid w:val="00873921"/>
    <w:rsid w:val="008739E4"/>
    <w:rsid w:val="00873A44"/>
    <w:rsid w:val="00873EB4"/>
    <w:rsid w:val="00874312"/>
    <w:rsid w:val="0087437C"/>
    <w:rsid w:val="008743D3"/>
    <w:rsid w:val="008747A2"/>
    <w:rsid w:val="00874AA6"/>
    <w:rsid w:val="008754A9"/>
    <w:rsid w:val="008759A0"/>
    <w:rsid w:val="00875BD1"/>
    <w:rsid w:val="00875CD7"/>
    <w:rsid w:val="00876329"/>
    <w:rsid w:val="00876B4D"/>
    <w:rsid w:val="00876C18"/>
    <w:rsid w:val="00877829"/>
    <w:rsid w:val="00877943"/>
    <w:rsid w:val="00877F18"/>
    <w:rsid w:val="008801E2"/>
    <w:rsid w:val="0088074B"/>
    <w:rsid w:val="00880792"/>
    <w:rsid w:val="00880DE9"/>
    <w:rsid w:val="00880FCF"/>
    <w:rsid w:val="00881149"/>
    <w:rsid w:val="00881313"/>
    <w:rsid w:val="00881329"/>
    <w:rsid w:val="00881595"/>
    <w:rsid w:val="008816D0"/>
    <w:rsid w:val="00881CDD"/>
    <w:rsid w:val="00882015"/>
    <w:rsid w:val="00882349"/>
    <w:rsid w:val="00882549"/>
    <w:rsid w:val="0088296D"/>
    <w:rsid w:val="00882DA1"/>
    <w:rsid w:val="00883005"/>
    <w:rsid w:val="00883020"/>
    <w:rsid w:val="008833F8"/>
    <w:rsid w:val="0088399A"/>
    <w:rsid w:val="008846AC"/>
    <w:rsid w:val="008846F9"/>
    <w:rsid w:val="008848F9"/>
    <w:rsid w:val="008854C0"/>
    <w:rsid w:val="00885965"/>
    <w:rsid w:val="00885BC0"/>
    <w:rsid w:val="0088643C"/>
    <w:rsid w:val="00886835"/>
    <w:rsid w:val="00886D00"/>
    <w:rsid w:val="00886D44"/>
    <w:rsid w:val="00886F61"/>
    <w:rsid w:val="00887183"/>
    <w:rsid w:val="00887397"/>
    <w:rsid w:val="00887B43"/>
    <w:rsid w:val="00887E5C"/>
    <w:rsid w:val="00887F1B"/>
    <w:rsid w:val="00890526"/>
    <w:rsid w:val="008907CA"/>
    <w:rsid w:val="008908F3"/>
    <w:rsid w:val="00890C4E"/>
    <w:rsid w:val="00890D5D"/>
    <w:rsid w:val="00891245"/>
    <w:rsid w:val="008913FE"/>
    <w:rsid w:val="00891DA1"/>
    <w:rsid w:val="00891ED6"/>
    <w:rsid w:val="0089261B"/>
    <w:rsid w:val="00892CFF"/>
    <w:rsid w:val="00892F7F"/>
    <w:rsid w:val="00893161"/>
    <w:rsid w:val="0089347C"/>
    <w:rsid w:val="008947E4"/>
    <w:rsid w:val="00894A88"/>
    <w:rsid w:val="00894BC5"/>
    <w:rsid w:val="00895310"/>
    <w:rsid w:val="00895386"/>
    <w:rsid w:val="00895BA8"/>
    <w:rsid w:val="00895C27"/>
    <w:rsid w:val="00895F1F"/>
    <w:rsid w:val="0089653F"/>
    <w:rsid w:val="00896985"/>
    <w:rsid w:val="0089757A"/>
    <w:rsid w:val="00897BA6"/>
    <w:rsid w:val="008A0210"/>
    <w:rsid w:val="008A08E0"/>
    <w:rsid w:val="008A0916"/>
    <w:rsid w:val="008A095A"/>
    <w:rsid w:val="008A0B24"/>
    <w:rsid w:val="008A0B9C"/>
    <w:rsid w:val="008A166F"/>
    <w:rsid w:val="008A1BD4"/>
    <w:rsid w:val="008A1F6A"/>
    <w:rsid w:val="008A21FF"/>
    <w:rsid w:val="008A2698"/>
    <w:rsid w:val="008A2947"/>
    <w:rsid w:val="008A2CE2"/>
    <w:rsid w:val="008A30AC"/>
    <w:rsid w:val="008A30BD"/>
    <w:rsid w:val="008A333A"/>
    <w:rsid w:val="008A3AE2"/>
    <w:rsid w:val="008A3C17"/>
    <w:rsid w:val="008A425C"/>
    <w:rsid w:val="008A4275"/>
    <w:rsid w:val="008A44B8"/>
    <w:rsid w:val="008A4796"/>
    <w:rsid w:val="008A47F6"/>
    <w:rsid w:val="008A4944"/>
    <w:rsid w:val="008A4C51"/>
    <w:rsid w:val="008A4E29"/>
    <w:rsid w:val="008A4F62"/>
    <w:rsid w:val="008A5183"/>
    <w:rsid w:val="008A51A8"/>
    <w:rsid w:val="008A53D1"/>
    <w:rsid w:val="008A5447"/>
    <w:rsid w:val="008A547F"/>
    <w:rsid w:val="008A54C7"/>
    <w:rsid w:val="008A560A"/>
    <w:rsid w:val="008A618B"/>
    <w:rsid w:val="008A620C"/>
    <w:rsid w:val="008A646C"/>
    <w:rsid w:val="008A6A00"/>
    <w:rsid w:val="008A6AB7"/>
    <w:rsid w:val="008A6C28"/>
    <w:rsid w:val="008A6CB7"/>
    <w:rsid w:val="008A76D3"/>
    <w:rsid w:val="008A77D8"/>
    <w:rsid w:val="008A797B"/>
    <w:rsid w:val="008A7DE9"/>
    <w:rsid w:val="008A7F58"/>
    <w:rsid w:val="008B0483"/>
    <w:rsid w:val="008B0E96"/>
    <w:rsid w:val="008B120C"/>
    <w:rsid w:val="008B125B"/>
    <w:rsid w:val="008B1774"/>
    <w:rsid w:val="008B1789"/>
    <w:rsid w:val="008B1BEC"/>
    <w:rsid w:val="008B2200"/>
    <w:rsid w:val="008B2932"/>
    <w:rsid w:val="008B2B59"/>
    <w:rsid w:val="008B2B60"/>
    <w:rsid w:val="008B30E9"/>
    <w:rsid w:val="008B3497"/>
    <w:rsid w:val="008B3868"/>
    <w:rsid w:val="008B3DE5"/>
    <w:rsid w:val="008B402A"/>
    <w:rsid w:val="008B4535"/>
    <w:rsid w:val="008B4564"/>
    <w:rsid w:val="008B45A3"/>
    <w:rsid w:val="008B4AA7"/>
    <w:rsid w:val="008B4D4B"/>
    <w:rsid w:val="008B4EC8"/>
    <w:rsid w:val="008B4FD0"/>
    <w:rsid w:val="008B5156"/>
    <w:rsid w:val="008B51A0"/>
    <w:rsid w:val="008B5269"/>
    <w:rsid w:val="008B572D"/>
    <w:rsid w:val="008B592A"/>
    <w:rsid w:val="008B5D1A"/>
    <w:rsid w:val="008B6276"/>
    <w:rsid w:val="008B653E"/>
    <w:rsid w:val="008B69AE"/>
    <w:rsid w:val="008B6C41"/>
    <w:rsid w:val="008B6F51"/>
    <w:rsid w:val="008B6F61"/>
    <w:rsid w:val="008B7465"/>
    <w:rsid w:val="008B7614"/>
    <w:rsid w:val="008B7658"/>
    <w:rsid w:val="008B7758"/>
    <w:rsid w:val="008B79A3"/>
    <w:rsid w:val="008B7B5C"/>
    <w:rsid w:val="008B7CAF"/>
    <w:rsid w:val="008C02B0"/>
    <w:rsid w:val="008C035B"/>
    <w:rsid w:val="008C081A"/>
    <w:rsid w:val="008C08D7"/>
    <w:rsid w:val="008C0BF0"/>
    <w:rsid w:val="008C0C99"/>
    <w:rsid w:val="008C10C9"/>
    <w:rsid w:val="008C1363"/>
    <w:rsid w:val="008C1C27"/>
    <w:rsid w:val="008C1F0E"/>
    <w:rsid w:val="008C1FC4"/>
    <w:rsid w:val="008C2017"/>
    <w:rsid w:val="008C31C0"/>
    <w:rsid w:val="008C34DD"/>
    <w:rsid w:val="008C386F"/>
    <w:rsid w:val="008C3A3B"/>
    <w:rsid w:val="008C3D46"/>
    <w:rsid w:val="008C44A0"/>
    <w:rsid w:val="008C48F8"/>
    <w:rsid w:val="008C4958"/>
    <w:rsid w:val="008C4BAA"/>
    <w:rsid w:val="008C4D22"/>
    <w:rsid w:val="008C4D46"/>
    <w:rsid w:val="008C51A0"/>
    <w:rsid w:val="008C5423"/>
    <w:rsid w:val="008C5A3D"/>
    <w:rsid w:val="008C5C29"/>
    <w:rsid w:val="008C5CE2"/>
    <w:rsid w:val="008C636D"/>
    <w:rsid w:val="008C6571"/>
    <w:rsid w:val="008C6870"/>
    <w:rsid w:val="008C6AE8"/>
    <w:rsid w:val="008C6BB3"/>
    <w:rsid w:val="008C7573"/>
    <w:rsid w:val="008C76CE"/>
    <w:rsid w:val="008C7D4E"/>
    <w:rsid w:val="008C7F2C"/>
    <w:rsid w:val="008C7F46"/>
    <w:rsid w:val="008D0434"/>
    <w:rsid w:val="008D058B"/>
    <w:rsid w:val="008D05D8"/>
    <w:rsid w:val="008D0711"/>
    <w:rsid w:val="008D0A39"/>
    <w:rsid w:val="008D114A"/>
    <w:rsid w:val="008D13F8"/>
    <w:rsid w:val="008D1742"/>
    <w:rsid w:val="008D178D"/>
    <w:rsid w:val="008D1937"/>
    <w:rsid w:val="008D19AA"/>
    <w:rsid w:val="008D1FC0"/>
    <w:rsid w:val="008D224C"/>
    <w:rsid w:val="008D2E1D"/>
    <w:rsid w:val="008D2EBF"/>
    <w:rsid w:val="008D2F9E"/>
    <w:rsid w:val="008D3299"/>
    <w:rsid w:val="008D32A9"/>
    <w:rsid w:val="008D34F1"/>
    <w:rsid w:val="008D39D8"/>
    <w:rsid w:val="008D3FCE"/>
    <w:rsid w:val="008D42D1"/>
    <w:rsid w:val="008D4703"/>
    <w:rsid w:val="008D4FAD"/>
    <w:rsid w:val="008D517C"/>
    <w:rsid w:val="008D5585"/>
    <w:rsid w:val="008D6225"/>
    <w:rsid w:val="008D680E"/>
    <w:rsid w:val="008D6A7E"/>
    <w:rsid w:val="008D6C72"/>
    <w:rsid w:val="008D6D1A"/>
    <w:rsid w:val="008D7DD8"/>
    <w:rsid w:val="008E018B"/>
    <w:rsid w:val="008E0383"/>
    <w:rsid w:val="008E06E5"/>
    <w:rsid w:val="008E07F9"/>
    <w:rsid w:val="008E0927"/>
    <w:rsid w:val="008E0A63"/>
    <w:rsid w:val="008E0BBC"/>
    <w:rsid w:val="008E0DC8"/>
    <w:rsid w:val="008E0E1F"/>
    <w:rsid w:val="008E0F3F"/>
    <w:rsid w:val="008E10C0"/>
    <w:rsid w:val="008E1909"/>
    <w:rsid w:val="008E2A65"/>
    <w:rsid w:val="008E2E80"/>
    <w:rsid w:val="008E30B6"/>
    <w:rsid w:val="008E33E0"/>
    <w:rsid w:val="008E33EC"/>
    <w:rsid w:val="008E3793"/>
    <w:rsid w:val="008E3C1B"/>
    <w:rsid w:val="008E3E1F"/>
    <w:rsid w:val="008E4319"/>
    <w:rsid w:val="008E436E"/>
    <w:rsid w:val="008E4AC6"/>
    <w:rsid w:val="008E4DF6"/>
    <w:rsid w:val="008E4E82"/>
    <w:rsid w:val="008E548A"/>
    <w:rsid w:val="008E54CF"/>
    <w:rsid w:val="008E54FD"/>
    <w:rsid w:val="008E5E7C"/>
    <w:rsid w:val="008E6191"/>
    <w:rsid w:val="008E61F0"/>
    <w:rsid w:val="008E6321"/>
    <w:rsid w:val="008E64C2"/>
    <w:rsid w:val="008E6746"/>
    <w:rsid w:val="008E6A40"/>
    <w:rsid w:val="008E6BBD"/>
    <w:rsid w:val="008E6D79"/>
    <w:rsid w:val="008E6E06"/>
    <w:rsid w:val="008E6E68"/>
    <w:rsid w:val="008E70C9"/>
    <w:rsid w:val="008E715E"/>
    <w:rsid w:val="008E75BD"/>
    <w:rsid w:val="008E75EE"/>
    <w:rsid w:val="008E7719"/>
    <w:rsid w:val="008E781E"/>
    <w:rsid w:val="008E7821"/>
    <w:rsid w:val="008E7A91"/>
    <w:rsid w:val="008E7ABB"/>
    <w:rsid w:val="008F007F"/>
    <w:rsid w:val="008F01BE"/>
    <w:rsid w:val="008F0A25"/>
    <w:rsid w:val="008F0B19"/>
    <w:rsid w:val="008F0EE4"/>
    <w:rsid w:val="008F170B"/>
    <w:rsid w:val="008F197A"/>
    <w:rsid w:val="008F19BC"/>
    <w:rsid w:val="008F1E1B"/>
    <w:rsid w:val="008F1EAB"/>
    <w:rsid w:val="008F205C"/>
    <w:rsid w:val="008F2873"/>
    <w:rsid w:val="008F2915"/>
    <w:rsid w:val="008F2E89"/>
    <w:rsid w:val="008F3283"/>
    <w:rsid w:val="008F33DC"/>
    <w:rsid w:val="008F348F"/>
    <w:rsid w:val="008F34B0"/>
    <w:rsid w:val="008F35A5"/>
    <w:rsid w:val="008F37D2"/>
    <w:rsid w:val="008F3E89"/>
    <w:rsid w:val="008F4050"/>
    <w:rsid w:val="008F463E"/>
    <w:rsid w:val="008F477F"/>
    <w:rsid w:val="008F4A4F"/>
    <w:rsid w:val="008F4EB5"/>
    <w:rsid w:val="008F53D0"/>
    <w:rsid w:val="008F5522"/>
    <w:rsid w:val="008F6075"/>
    <w:rsid w:val="008F629F"/>
    <w:rsid w:val="008F6B1A"/>
    <w:rsid w:val="008F6BDC"/>
    <w:rsid w:val="008F6F19"/>
    <w:rsid w:val="008F730A"/>
    <w:rsid w:val="008F7390"/>
    <w:rsid w:val="008F7A30"/>
    <w:rsid w:val="008F7B6C"/>
    <w:rsid w:val="008F7C08"/>
    <w:rsid w:val="0090035B"/>
    <w:rsid w:val="009006B1"/>
    <w:rsid w:val="00900CA0"/>
    <w:rsid w:val="0090101A"/>
    <w:rsid w:val="00901243"/>
    <w:rsid w:val="0090151D"/>
    <w:rsid w:val="009015A5"/>
    <w:rsid w:val="00902491"/>
    <w:rsid w:val="00902BDA"/>
    <w:rsid w:val="00902E62"/>
    <w:rsid w:val="0090310A"/>
    <w:rsid w:val="0090336B"/>
    <w:rsid w:val="00903880"/>
    <w:rsid w:val="00903AB3"/>
    <w:rsid w:val="00903BA1"/>
    <w:rsid w:val="00903F0A"/>
    <w:rsid w:val="00903F57"/>
    <w:rsid w:val="00904177"/>
    <w:rsid w:val="00904602"/>
    <w:rsid w:val="00904609"/>
    <w:rsid w:val="00904947"/>
    <w:rsid w:val="00904F5D"/>
    <w:rsid w:val="00905214"/>
    <w:rsid w:val="00905285"/>
    <w:rsid w:val="009053AA"/>
    <w:rsid w:val="00905561"/>
    <w:rsid w:val="00905BDC"/>
    <w:rsid w:val="00905C1B"/>
    <w:rsid w:val="00906431"/>
    <w:rsid w:val="00906481"/>
    <w:rsid w:val="00906939"/>
    <w:rsid w:val="00906A8B"/>
    <w:rsid w:val="00906C12"/>
    <w:rsid w:val="00906E2E"/>
    <w:rsid w:val="009074BD"/>
    <w:rsid w:val="009078B2"/>
    <w:rsid w:val="0090796B"/>
    <w:rsid w:val="00907F37"/>
    <w:rsid w:val="00907F4E"/>
    <w:rsid w:val="00910390"/>
    <w:rsid w:val="009103C0"/>
    <w:rsid w:val="0091062E"/>
    <w:rsid w:val="009106CC"/>
    <w:rsid w:val="009107DF"/>
    <w:rsid w:val="00910AA7"/>
    <w:rsid w:val="00910B7D"/>
    <w:rsid w:val="00911017"/>
    <w:rsid w:val="0091128B"/>
    <w:rsid w:val="00911B13"/>
    <w:rsid w:val="00911DFB"/>
    <w:rsid w:val="00912043"/>
    <w:rsid w:val="009121B5"/>
    <w:rsid w:val="00912484"/>
    <w:rsid w:val="009125E0"/>
    <w:rsid w:val="00912A9E"/>
    <w:rsid w:val="00913079"/>
    <w:rsid w:val="009132C6"/>
    <w:rsid w:val="0091386C"/>
    <w:rsid w:val="009139D9"/>
    <w:rsid w:val="00913A43"/>
    <w:rsid w:val="00913C79"/>
    <w:rsid w:val="00913C99"/>
    <w:rsid w:val="00913D7D"/>
    <w:rsid w:val="00913F97"/>
    <w:rsid w:val="00914233"/>
    <w:rsid w:val="0091432D"/>
    <w:rsid w:val="009144F6"/>
    <w:rsid w:val="009148D2"/>
    <w:rsid w:val="00914AD8"/>
    <w:rsid w:val="00914BC0"/>
    <w:rsid w:val="00914BCA"/>
    <w:rsid w:val="00914CC7"/>
    <w:rsid w:val="00914DA5"/>
    <w:rsid w:val="009155B4"/>
    <w:rsid w:val="00915F31"/>
    <w:rsid w:val="00916079"/>
    <w:rsid w:val="009164BD"/>
    <w:rsid w:val="0091691E"/>
    <w:rsid w:val="00916F5F"/>
    <w:rsid w:val="00916FCC"/>
    <w:rsid w:val="0091704A"/>
    <w:rsid w:val="00917191"/>
    <w:rsid w:val="0091767D"/>
    <w:rsid w:val="00917956"/>
    <w:rsid w:val="00917AA3"/>
    <w:rsid w:val="00917CE9"/>
    <w:rsid w:val="00917E2D"/>
    <w:rsid w:val="00920180"/>
    <w:rsid w:val="009201A7"/>
    <w:rsid w:val="0092027E"/>
    <w:rsid w:val="009202C6"/>
    <w:rsid w:val="00920BF2"/>
    <w:rsid w:val="00921066"/>
    <w:rsid w:val="00921227"/>
    <w:rsid w:val="0092137F"/>
    <w:rsid w:val="00921567"/>
    <w:rsid w:val="00922010"/>
    <w:rsid w:val="00922059"/>
    <w:rsid w:val="00922060"/>
    <w:rsid w:val="009221A0"/>
    <w:rsid w:val="0092265D"/>
    <w:rsid w:val="009226F0"/>
    <w:rsid w:val="0092270D"/>
    <w:rsid w:val="0092272E"/>
    <w:rsid w:val="00922BFE"/>
    <w:rsid w:val="009237EC"/>
    <w:rsid w:val="00923BD4"/>
    <w:rsid w:val="00923D6F"/>
    <w:rsid w:val="00924D9C"/>
    <w:rsid w:val="009252CE"/>
    <w:rsid w:val="0092533B"/>
    <w:rsid w:val="0092560F"/>
    <w:rsid w:val="00925846"/>
    <w:rsid w:val="00925878"/>
    <w:rsid w:val="00925CBD"/>
    <w:rsid w:val="00925CDF"/>
    <w:rsid w:val="00926B0C"/>
    <w:rsid w:val="00926BFE"/>
    <w:rsid w:val="00927AAE"/>
    <w:rsid w:val="00927ACE"/>
    <w:rsid w:val="00927FE2"/>
    <w:rsid w:val="00930358"/>
    <w:rsid w:val="00930E38"/>
    <w:rsid w:val="00930F8F"/>
    <w:rsid w:val="00931114"/>
    <w:rsid w:val="00931447"/>
    <w:rsid w:val="009314F5"/>
    <w:rsid w:val="009318F9"/>
    <w:rsid w:val="00931BD9"/>
    <w:rsid w:val="00932130"/>
    <w:rsid w:val="00932952"/>
    <w:rsid w:val="00933307"/>
    <w:rsid w:val="00933367"/>
    <w:rsid w:val="00933E80"/>
    <w:rsid w:val="00934342"/>
    <w:rsid w:val="00934396"/>
    <w:rsid w:val="0093481B"/>
    <w:rsid w:val="009349BB"/>
    <w:rsid w:val="00934EBE"/>
    <w:rsid w:val="00935A7F"/>
    <w:rsid w:val="00935D72"/>
    <w:rsid w:val="00936AF2"/>
    <w:rsid w:val="009400C3"/>
    <w:rsid w:val="00940103"/>
    <w:rsid w:val="009408F8"/>
    <w:rsid w:val="00940A31"/>
    <w:rsid w:val="00940C00"/>
    <w:rsid w:val="00941121"/>
    <w:rsid w:val="009415A5"/>
    <w:rsid w:val="00941636"/>
    <w:rsid w:val="0094165A"/>
    <w:rsid w:val="00941E33"/>
    <w:rsid w:val="00942260"/>
    <w:rsid w:val="009426AD"/>
    <w:rsid w:val="00942743"/>
    <w:rsid w:val="00942D57"/>
    <w:rsid w:val="0094333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6C5"/>
    <w:rsid w:val="00946797"/>
    <w:rsid w:val="00946815"/>
    <w:rsid w:val="00946945"/>
    <w:rsid w:val="00947713"/>
    <w:rsid w:val="0094782B"/>
    <w:rsid w:val="00947CC8"/>
    <w:rsid w:val="00947D62"/>
    <w:rsid w:val="0095092C"/>
    <w:rsid w:val="00950DE7"/>
    <w:rsid w:val="0095172A"/>
    <w:rsid w:val="00951806"/>
    <w:rsid w:val="00951998"/>
    <w:rsid w:val="00951A64"/>
    <w:rsid w:val="00951E53"/>
    <w:rsid w:val="00951FE9"/>
    <w:rsid w:val="0095278F"/>
    <w:rsid w:val="00952B72"/>
    <w:rsid w:val="00953098"/>
    <w:rsid w:val="0095356A"/>
    <w:rsid w:val="00953637"/>
    <w:rsid w:val="009536F4"/>
    <w:rsid w:val="00953920"/>
    <w:rsid w:val="009539FB"/>
    <w:rsid w:val="00953D47"/>
    <w:rsid w:val="00954090"/>
    <w:rsid w:val="009541BE"/>
    <w:rsid w:val="0095461F"/>
    <w:rsid w:val="00954663"/>
    <w:rsid w:val="00954F7B"/>
    <w:rsid w:val="0095572D"/>
    <w:rsid w:val="009559ED"/>
    <w:rsid w:val="009564DA"/>
    <w:rsid w:val="0095681E"/>
    <w:rsid w:val="00956901"/>
    <w:rsid w:val="00956A35"/>
    <w:rsid w:val="00956A50"/>
    <w:rsid w:val="00956C2C"/>
    <w:rsid w:val="00956C96"/>
    <w:rsid w:val="009572D4"/>
    <w:rsid w:val="00957387"/>
    <w:rsid w:val="009578A2"/>
    <w:rsid w:val="00957BB2"/>
    <w:rsid w:val="00957FA3"/>
    <w:rsid w:val="00960140"/>
    <w:rsid w:val="00960C35"/>
    <w:rsid w:val="00960E66"/>
    <w:rsid w:val="0096117C"/>
    <w:rsid w:val="009615FF"/>
    <w:rsid w:val="0096183A"/>
    <w:rsid w:val="00961921"/>
    <w:rsid w:val="00961DA2"/>
    <w:rsid w:val="0096240B"/>
    <w:rsid w:val="00962F8B"/>
    <w:rsid w:val="009632A4"/>
    <w:rsid w:val="0096355B"/>
    <w:rsid w:val="00963A59"/>
    <w:rsid w:val="00963BD3"/>
    <w:rsid w:val="00963C1E"/>
    <w:rsid w:val="00963D24"/>
    <w:rsid w:val="00963E14"/>
    <w:rsid w:val="00963EC1"/>
    <w:rsid w:val="0096430A"/>
    <w:rsid w:val="00964464"/>
    <w:rsid w:val="0096475B"/>
    <w:rsid w:val="00964B47"/>
    <w:rsid w:val="00964F05"/>
    <w:rsid w:val="00965442"/>
    <w:rsid w:val="0096554B"/>
    <w:rsid w:val="0096584A"/>
    <w:rsid w:val="00965A4F"/>
    <w:rsid w:val="00965BD7"/>
    <w:rsid w:val="00965E61"/>
    <w:rsid w:val="009661D4"/>
    <w:rsid w:val="0096653D"/>
    <w:rsid w:val="00967013"/>
    <w:rsid w:val="00967573"/>
    <w:rsid w:val="0096766E"/>
    <w:rsid w:val="00967764"/>
    <w:rsid w:val="00967F8D"/>
    <w:rsid w:val="00970119"/>
    <w:rsid w:val="0097089D"/>
    <w:rsid w:val="00970A56"/>
    <w:rsid w:val="00970E61"/>
    <w:rsid w:val="009713D9"/>
    <w:rsid w:val="009714F7"/>
    <w:rsid w:val="0097175D"/>
    <w:rsid w:val="00971837"/>
    <w:rsid w:val="0097188B"/>
    <w:rsid w:val="00971A83"/>
    <w:rsid w:val="00971CA8"/>
    <w:rsid w:val="00971F08"/>
    <w:rsid w:val="00972109"/>
    <w:rsid w:val="0097228A"/>
    <w:rsid w:val="00972737"/>
    <w:rsid w:val="009727F4"/>
    <w:rsid w:val="00972E1B"/>
    <w:rsid w:val="00972FE6"/>
    <w:rsid w:val="0097329C"/>
    <w:rsid w:val="00973A93"/>
    <w:rsid w:val="00974211"/>
    <w:rsid w:val="00974A18"/>
    <w:rsid w:val="00974C50"/>
    <w:rsid w:val="00974D5A"/>
    <w:rsid w:val="009750C7"/>
    <w:rsid w:val="009757EB"/>
    <w:rsid w:val="00975977"/>
    <w:rsid w:val="00975C2B"/>
    <w:rsid w:val="00975C97"/>
    <w:rsid w:val="00975CD6"/>
    <w:rsid w:val="00975D06"/>
    <w:rsid w:val="0097616D"/>
    <w:rsid w:val="00976355"/>
    <w:rsid w:val="009763F7"/>
    <w:rsid w:val="00976949"/>
    <w:rsid w:val="009769C8"/>
    <w:rsid w:val="00976B1F"/>
    <w:rsid w:val="00976B34"/>
    <w:rsid w:val="00976D35"/>
    <w:rsid w:val="00977A89"/>
    <w:rsid w:val="00977F6E"/>
    <w:rsid w:val="00980477"/>
    <w:rsid w:val="009805BB"/>
    <w:rsid w:val="0098062F"/>
    <w:rsid w:val="0098111C"/>
    <w:rsid w:val="009813F3"/>
    <w:rsid w:val="009817BF"/>
    <w:rsid w:val="009817C7"/>
    <w:rsid w:val="00981923"/>
    <w:rsid w:val="00981C08"/>
    <w:rsid w:val="00981FD7"/>
    <w:rsid w:val="009820F4"/>
    <w:rsid w:val="00982150"/>
    <w:rsid w:val="00982E29"/>
    <w:rsid w:val="00983521"/>
    <w:rsid w:val="009835A1"/>
    <w:rsid w:val="0098376E"/>
    <w:rsid w:val="00983851"/>
    <w:rsid w:val="00983B15"/>
    <w:rsid w:val="009840D2"/>
    <w:rsid w:val="009842FC"/>
    <w:rsid w:val="00984738"/>
    <w:rsid w:val="00984B83"/>
    <w:rsid w:val="00985253"/>
    <w:rsid w:val="009853B3"/>
    <w:rsid w:val="0098550A"/>
    <w:rsid w:val="00985796"/>
    <w:rsid w:val="00985879"/>
    <w:rsid w:val="009859F8"/>
    <w:rsid w:val="009863AE"/>
    <w:rsid w:val="00986635"/>
    <w:rsid w:val="009866A1"/>
    <w:rsid w:val="00986B3C"/>
    <w:rsid w:val="009870B6"/>
    <w:rsid w:val="009875E8"/>
    <w:rsid w:val="009877F0"/>
    <w:rsid w:val="00987F9C"/>
    <w:rsid w:val="009900E5"/>
    <w:rsid w:val="00990194"/>
    <w:rsid w:val="00990491"/>
    <w:rsid w:val="00990630"/>
    <w:rsid w:val="0099093F"/>
    <w:rsid w:val="009909CD"/>
    <w:rsid w:val="00990B5A"/>
    <w:rsid w:val="00991600"/>
    <w:rsid w:val="00991761"/>
    <w:rsid w:val="00991AF7"/>
    <w:rsid w:val="00991F7E"/>
    <w:rsid w:val="0099235B"/>
    <w:rsid w:val="00992A2C"/>
    <w:rsid w:val="00992C14"/>
    <w:rsid w:val="00992CDF"/>
    <w:rsid w:val="00992D87"/>
    <w:rsid w:val="00992F76"/>
    <w:rsid w:val="00993052"/>
    <w:rsid w:val="00993321"/>
    <w:rsid w:val="0099374F"/>
    <w:rsid w:val="0099383B"/>
    <w:rsid w:val="00993BEF"/>
    <w:rsid w:val="00993D8D"/>
    <w:rsid w:val="00994309"/>
    <w:rsid w:val="0099495F"/>
    <w:rsid w:val="00994B02"/>
    <w:rsid w:val="00994DCA"/>
    <w:rsid w:val="009954BE"/>
    <w:rsid w:val="009955D8"/>
    <w:rsid w:val="00995692"/>
    <w:rsid w:val="009957B0"/>
    <w:rsid w:val="00995B06"/>
    <w:rsid w:val="00995BBE"/>
    <w:rsid w:val="0099603E"/>
    <w:rsid w:val="009965BD"/>
    <w:rsid w:val="0099682A"/>
    <w:rsid w:val="009969EA"/>
    <w:rsid w:val="00996BDC"/>
    <w:rsid w:val="009970DD"/>
    <w:rsid w:val="009977EF"/>
    <w:rsid w:val="009A0056"/>
    <w:rsid w:val="009A005D"/>
    <w:rsid w:val="009A00B1"/>
    <w:rsid w:val="009A01DD"/>
    <w:rsid w:val="009A0722"/>
    <w:rsid w:val="009A0FAB"/>
    <w:rsid w:val="009A0FBA"/>
    <w:rsid w:val="009A13D5"/>
    <w:rsid w:val="009A1601"/>
    <w:rsid w:val="009A173D"/>
    <w:rsid w:val="009A1C6E"/>
    <w:rsid w:val="009A1F67"/>
    <w:rsid w:val="009A24C8"/>
    <w:rsid w:val="009A257B"/>
    <w:rsid w:val="009A29CE"/>
    <w:rsid w:val="009A2F3C"/>
    <w:rsid w:val="009A30F9"/>
    <w:rsid w:val="009A349D"/>
    <w:rsid w:val="009A3998"/>
    <w:rsid w:val="009A4047"/>
    <w:rsid w:val="009A42E3"/>
    <w:rsid w:val="009A462D"/>
    <w:rsid w:val="009A4D84"/>
    <w:rsid w:val="009A52A5"/>
    <w:rsid w:val="009A58CF"/>
    <w:rsid w:val="009A5CBA"/>
    <w:rsid w:val="009A6274"/>
    <w:rsid w:val="009A627F"/>
    <w:rsid w:val="009A645B"/>
    <w:rsid w:val="009A71C9"/>
    <w:rsid w:val="009A747D"/>
    <w:rsid w:val="009A755E"/>
    <w:rsid w:val="009A7CC2"/>
    <w:rsid w:val="009A7DE5"/>
    <w:rsid w:val="009B0CAA"/>
    <w:rsid w:val="009B0D91"/>
    <w:rsid w:val="009B108F"/>
    <w:rsid w:val="009B126F"/>
    <w:rsid w:val="009B1731"/>
    <w:rsid w:val="009B1F4E"/>
    <w:rsid w:val="009B261E"/>
    <w:rsid w:val="009B28F1"/>
    <w:rsid w:val="009B3104"/>
    <w:rsid w:val="009B382A"/>
    <w:rsid w:val="009B396D"/>
    <w:rsid w:val="009B3AC2"/>
    <w:rsid w:val="009B3B95"/>
    <w:rsid w:val="009B3BD4"/>
    <w:rsid w:val="009B4103"/>
    <w:rsid w:val="009B44CE"/>
    <w:rsid w:val="009B45BC"/>
    <w:rsid w:val="009B4843"/>
    <w:rsid w:val="009B486E"/>
    <w:rsid w:val="009B488C"/>
    <w:rsid w:val="009B48FE"/>
    <w:rsid w:val="009B4A4D"/>
    <w:rsid w:val="009B4BEB"/>
    <w:rsid w:val="009B4DA5"/>
    <w:rsid w:val="009B4DF4"/>
    <w:rsid w:val="009B4E5C"/>
    <w:rsid w:val="009B564E"/>
    <w:rsid w:val="009B5C2A"/>
    <w:rsid w:val="009B63E2"/>
    <w:rsid w:val="009B65FF"/>
    <w:rsid w:val="009B6602"/>
    <w:rsid w:val="009B6662"/>
    <w:rsid w:val="009B6871"/>
    <w:rsid w:val="009B6CBC"/>
    <w:rsid w:val="009B6F63"/>
    <w:rsid w:val="009B6F97"/>
    <w:rsid w:val="009B72A7"/>
    <w:rsid w:val="009B74F5"/>
    <w:rsid w:val="009B7916"/>
    <w:rsid w:val="009B7AA5"/>
    <w:rsid w:val="009B7ADC"/>
    <w:rsid w:val="009B7B75"/>
    <w:rsid w:val="009B7DA7"/>
    <w:rsid w:val="009B7E87"/>
    <w:rsid w:val="009C0442"/>
    <w:rsid w:val="009C0587"/>
    <w:rsid w:val="009C153C"/>
    <w:rsid w:val="009C19B7"/>
    <w:rsid w:val="009C1FA8"/>
    <w:rsid w:val="009C205A"/>
    <w:rsid w:val="009C2093"/>
    <w:rsid w:val="009C2400"/>
    <w:rsid w:val="009C273D"/>
    <w:rsid w:val="009C2BC5"/>
    <w:rsid w:val="009C2D0D"/>
    <w:rsid w:val="009C2DAB"/>
    <w:rsid w:val="009C2F63"/>
    <w:rsid w:val="009C30B2"/>
    <w:rsid w:val="009C3663"/>
    <w:rsid w:val="009C3701"/>
    <w:rsid w:val="009C3A71"/>
    <w:rsid w:val="009C3CF8"/>
    <w:rsid w:val="009C3EC5"/>
    <w:rsid w:val="009C4006"/>
    <w:rsid w:val="009C403E"/>
    <w:rsid w:val="009C4923"/>
    <w:rsid w:val="009C5410"/>
    <w:rsid w:val="009C5948"/>
    <w:rsid w:val="009C5A31"/>
    <w:rsid w:val="009C5E2B"/>
    <w:rsid w:val="009C615D"/>
    <w:rsid w:val="009C618F"/>
    <w:rsid w:val="009C62EF"/>
    <w:rsid w:val="009C659F"/>
    <w:rsid w:val="009C6698"/>
    <w:rsid w:val="009C6AD8"/>
    <w:rsid w:val="009C6B59"/>
    <w:rsid w:val="009C6D8B"/>
    <w:rsid w:val="009C742A"/>
    <w:rsid w:val="009C78AC"/>
    <w:rsid w:val="009C79D4"/>
    <w:rsid w:val="009C7AAD"/>
    <w:rsid w:val="009D000C"/>
    <w:rsid w:val="009D0AA9"/>
    <w:rsid w:val="009D111B"/>
    <w:rsid w:val="009D138D"/>
    <w:rsid w:val="009D1829"/>
    <w:rsid w:val="009D1AE8"/>
    <w:rsid w:val="009D2044"/>
    <w:rsid w:val="009D217D"/>
    <w:rsid w:val="009D22F0"/>
    <w:rsid w:val="009D2ACB"/>
    <w:rsid w:val="009D34E4"/>
    <w:rsid w:val="009D3616"/>
    <w:rsid w:val="009D378A"/>
    <w:rsid w:val="009D3BEB"/>
    <w:rsid w:val="009D3FEA"/>
    <w:rsid w:val="009D475D"/>
    <w:rsid w:val="009D492B"/>
    <w:rsid w:val="009D4D49"/>
    <w:rsid w:val="009D4F5A"/>
    <w:rsid w:val="009D4FF0"/>
    <w:rsid w:val="009D5262"/>
    <w:rsid w:val="009D5600"/>
    <w:rsid w:val="009D5BB6"/>
    <w:rsid w:val="009D62ED"/>
    <w:rsid w:val="009D630D"/>
    <w:rsid w:val="009D649B"/>
    <w:rsid w:val="009D6524"/>
    <w:rsid w:val="009D67C7"/>
    <w:rsid w:val="009D6C0B"/>
    <w:rsid w:val="009D703C"/>
    <w:rsid w:val="009D718F"/>
    <w:rsid w:val="009D7675"/>
    <w:rsid w:val="009D7788"/>
    <w:rsid w:val="009D7E42"/>
    <w:rsid w:val="009E0213"/>
    <w:rsid w:val="009E0396"/>
    <w:rsid w:val="009E068F"/>
    <w:rsid w:val="009E07DE"/>
    <w:rsid w:val="009E0B6D"/>
    <w:rsid w:val="009E0C0A"/>
    <w:rsid w:val="009E0D19"/>
    <w:rsid w:val="009E169D"/>
    <w:rsid w:val="009E20FA"/>
    <w:rsid w:val="009E23F6"/>
    <w:rsid w:val="009E298A"/>
    <w:rsid w:val="009E32BD"/>
    <w:rsid w:val="009E35DB"/>
    <w:rsid w:val="009E35F2"/>
    <w:rsid w:val="009E36CC"/>
    <w:rsid w:val="009E3889"/>
    <w:rsid w:val="009E3957"/>
    <w:rsid w:val="009E3C52"/>
    <w:rsid w:val="009E3E9F"/>
    <w:rsid w:val="009E3F28"/>
    <w:rsid w:val="009E4004"/>
    <w:rsid w:val="009E47A3"/>
    <w:rsid w:val="009E4904"/>
    <w:rsid w:val="009E4A18"/>
    <w:rsid w:val="009E4E1D"/>
    <w:rsid w:val="009E52C1"/>
    <w:rsid w:val="009E5D88"/>
    <w:rsid w:val="009E602D"/>
    <w:rsid w:val="009E642F"/>
    <w:rsid w:val="009E6A70"/>
    <w:rsid w:val="009E6AD5"/>
    <w:rsid w:val="009E749F"/>
    <w:rsid w:val="009E7CEA"/>
    <w:rsid w:val="009F0098"/>
    <w:rsid w:val="009F0211"/>
    <w:rsid w:val="009F0327"/>
    <w:rsid w:val="009F0370"/>
    <w:rsid w:val="009F0372"/>
    <w:rsid w:val="009F06A3"/>
    <w:rsid w:val="009F08F3"/>
    <w:rsid w:val="009F09EF"/>
    <w:rsid w:val="009F0A74"/>
    <w:rsid w:val="009F1967"/>
    <w:rsid w:val="009F1A28"/>
    <w:rsid w:val="009F1A8F"/>
    <w:rsid w:val="009F2089"/>
    <w:rsid w:val="009F26AD"/>
    <w:rsid w:val="009F2AE7"/>
    <w:rsid w:val="009F2AF7"/>
    <w:rsid w:val="009F2B2C"/>
    <w:rsid w:val="009F2E03"/>
    <w:rsid w:val="009F344F"/>
    <w:rsid w:val="009F3A2F"/>
    <w:rsid w:val="009F3AEE"/>
    <w:rsid w:val="009F3B1B"/>
    <w:rsid w:val="009F3C3D"/>
    <w:rsid w:val="009F3D9F"/>
    <w:rsid w:val="009F4303"/>
    <w:rsid w:val="009F469F"/>
    <w:rsid w:val="009F5C73"/>
    <w:rsid w:val="009F6508"/>
    <w:rsid w:val="009F65A7"/>
    <w:rsid w:val="009F6C12"/>
    <w:rsid w:val="009F6E68"/>
    <w:rsid w:val="009F72F9"/>
    <w:rsid w:val="009F753B"/>
    <w:rsid w:val="009F75ED"/>
    <w:rsid w:val="009F780C"/>
    <w:rsid w:val="009F7BDB"/>
    <w:rsid w:val="009F7C5C"/>
    <w:rsid w:val="009F7DAD"/>
    <w:rsid w:val="00A00254"/>
    <w:rsid w:val="00A0026D"/>
    <w:rsid w:val="00A0039D"/>
    <w:rsid w:val="00A0060F"/>
    <w:rsid w:val="00A012FB"/>
    <w:rsid w:val="00A013C9"/>
    <w:rsid w:val="00A021CA"/>
    <w:rsid w:val="00A02377"/>
    <w:rsid w:val="00A028F4"/>
    <w:rsid w:val="00A02D6D"/>
    <w:rsid w:val="00A02FBF"/>
    <w:rsid w:val="00A0325B"/>
    <w:rsid w:val="00A03421"/>
    <w:rsid w:val="00A03A96"/>
    <w:rsid w:val="00A03D5B"/>
    <w:rsid w:val="00A04232"/>
    <w:rsid w:val="00A04367"/>
    <w:rsid w:val="00A047D2"/>
    <w:rsid w:val="00A048A8"/>
    <w:rsid w:val="00A04968"/>
    <w:rsid w:val="00A04DCB"/>
    <w:rsid w:val="00A05B47"/>
    <w:rsid w:val="00A063C8"/>
    <w:rsid w:val="00A06799"/>
    <w:rsid w:val="00A06DB0"/>
    <w:rsid w:val="00A079D6"/>
    <w:rsid w:val="00A07CDE"/>
    <w:rsid w:val="00A101DE"/>
    <w:rsid w:val="00A1079C"/>
    <w:rsid w:val="00A10F17"/>
    <w:rsid w:val="00A10FBB"/>
    <w:rsid w:val="00A110BC"/>
    <w:rsid w:val="00A119A8"/>
    <w:rsid w:val="00A11A57"/>
    <w:rsid w:val="00A11BA9"/>
    <w:rsid w:val="00A120C7"/>
    <w:rsid w:val="00A12492"/>
    <w:rsid w:val="00A12C41"/>
    <w:rsid w:val="00A12C65"/>
    <w:rsid w:val="00A13481"/>
    <w:rsid w:val="00A13DD6"/>
    <w:rsid w:val="00A13E54"/>
    <w:rsid w:val="00A1420D"/>
    <w:rsid w:val="00A144B1"/>
    <w:rsid w:val="00A147FB"/>
    <w:rsid w:val="00A149B8"/>
    <w:rsid w:val="00A14FAA"/>
    <w:rsid w:val="00A15147"/>
    <w:rsid w:val="00A15385"/>
    <w:rsid w:val="00A15531"/>
    <w:rsid w:val="00A15B9B"/>
    <w:rsid w:val="00A164E3"/>
    <w:rsid w:val="00A1686A"/>
    <w:rsid w:val="00A16D58"/>
    <w:rsid w:val="00A16D7C"/>
    <w:rsid w:val="00A16EE6"/>
    <w:rsid w:val="00A17277"/>
    <w:rsid w:val="00A17F63"/>
    <w:rsid w:val="00A200EF"/>
    <w:rsid w:val="00A20295"/>
    <w:rsid w:val="00A2078E"/>
    <w:rsid w:val="00A20E4F"/>
    <w:rsid w:val="00A2149F"/>
    <w:rsid w:val="00A214F4"/>
    <w:rsid w:val="00A21512"/>
    <w:rsid w:val="00A2162A"/>
    <w:rsid w:val="00A2193B"/>
    <w:rsid w:val="00A21985"/>
    <w:rsid w:val="00A21B62"/>
    <w:rsid w:val="00A21C94"/>
    <w:rsid w:val="00A22263"/>
    <w:rsid w:val="00A229BF"/>
    <w:rsid w:val="00A22EE1"/>
    <w:rsid w:val="00A2351A"/>
    <w:rsid w:val="00A23DFC"/>
    <w:rsid w:val="00A23F25"/>
    <w:rsid w:val="00A24349"/>
    <w:rsid w:val="00A24DF8"/>
    <w:rsid w:val="00A24E1F"/>
    <w:rsid w:val="00A24EAC"/>
    <w:rsid w:val="00A2501E"/>
    <w:rsid w:val="00A253A7"/>
    <w:rsid w:val="00A25FA5"/>
    <w:rsid w:val="00A264A9"/>
    <w:rsid w:val="00A2663B"/>
    <w:rsid w:val="00A26849"/>
    <w:rsid w:val="00A26913"/>
    <w:rsid w:val="00A269B0"/>
    <w:rsid w:val="00A26C00"/>
    <w:rsid w:val="00A2732A"/>
    <w:rsid w:val="00A27785"/>
    <w:rsid w:val="00A277D4"/>
    <w:rsid w:val="00A27A7B"/>
    <w:rsid w:val="00A27C27"/>
    <w:rsid w:val="00A27D5F"/>
    <w:rsid w:val="00A30187"/>
    <w:rsid w:val="00A30C0E"/>
    <w:rsid w:val="00A31397"/>
    <w:rsid w:val="00A31812"/>
    <w:rsid w:val="00A319C8"/>
    <w:rsid w:val="00A320BF"/>
    <w:rsid w:val="00A32797"/>
    <w:rsid w:val="00A33041"/>
    <w:rsid w:val="00A33887"/>
    <w:rsid w:val="00A33EF5"/>
    <w:rsid w:val="00A34314"/>
    <w:rsid w:val="00A3431B"/>
    <w:rsid w:val="00A3448A"/>
    <w:rsid w:val="00A34A4C"/>
    <w:rsid w:val="00A34EC1"/>
    <w:rsid w:val="00A35160"/>
    <w:rsid w:val="00A35469"/>
    <w:rsid w:val="00A35D03"/>
    <w:rsid w:val="00A35E15"/>
    <w:rsid w:val="00A35EC7"/>
    <w:rsid w:val="00A35F09"/>
    <w:rsid w:val="00A3605B"/>
    <w:rsid w:val="00A36297"/>
    <w:rsid w:val="00A36474"/>
    <w:rsid w:val="00A36676"/>
    <w:rsid w:val="00A368B2"/>
    <w:rsid w:val="00A36CE3"/>
    <w:rsid w:val="00A36EAD"/>
    <w:rsid w:val="00A3755F"/>
    <w:rsid w:val="00A37B17"/>
    <w:rsid w:val="00A37E7B"/>
    <w:rsid w:val="00A4023E"/>
    <w:rsid w:val="00A40343"/>
    <w:rsid w:val="00A407F1"/>
    <w:rsid w:val="00A40865"/>
    <w:rsid w:val="00A408D4"/>
    <w:rsid w:val="00A40E1E"/>
    <w:rsid w:val="00A419C2"/>
    <w:rsid w:val="00A41E2B"/>
    <w:rsid w:val="00A41F36"/>
    <w:rsid w:val="00A420AA"/>
    <w:rsid w:val="00A42250"/>
    <w:rsid w:val="00A4252A"/>
    <w:rsid w:val="00A4264A"/>
    <w:rsid w:val="00A42F6A"/>
    <w:rsid w:val="00A42F97"/>
    <w:rsid w:val="00A43013"/>
    <w:rsid w:val="00A4318D"/>
    <w:rsid w:val="00A43E2C"/>
    <w:rsid w:val="00A43ECE"/>
    <w:rsid w:val="00A4446B"/>
    <w:rsid w:val="00A44967"/>
    <w:rsid w:val="00A4502F"/>
    <w:rsid w:val="00A453DB"/>
    <w:rsid w:val="00A455BF"/>
    <w:rsid w:val="00A45AD5"/>
    <w:rsid w:val="00A45B74"/>
    <w:rsid w:val="00A45BB0"/>
    <w:rsid w:val="00A45C40"/>
    <w:rsid w:val="00A460E8"/>
    <w:rsid w:val="00A4658F"/>
    <w:rsid w:val="00A4665B"/>
    <w:rsid w:val="00A4678B"/>
    <w:rsid w:val="00A469EB"/>
    <w:rsid w:val="00A469ED"/>
    <w:rsid w:val="00A46A7C"/>
    <w:rsid w:val="00A46A95"/>
    <w:rsid w:val="00A470AE"/>
    <w:rsid w:val="00A47A09"/>
    <w:rsid w:val="00A47E64"/>
    <w:rsid w:val="00A50156"/>
    <w:rsid w:val="00A50256"/>
    <w:rsid w:val="00A50F41"/>
    <w:rsid w:val="00A51243"/>
    <w:rsid w:val="00A5140E"/>
    <w:rsid w:val="00A51D60"/>
    <w:rsid w:val="00A51E32"/>
    <w:rsid w:val="00A51F20"/>
    <w:rsid w:val="00A51FE3"/>
    <w:rsid w:val="00A522DB"/>
    <w:rsid w:val="00A523A0"/>
    <w:rsid w:val="00A5250C"/>
    <w:rsid w:val="00A525A0"/>
    <w:rsid w:val="00A5270E"/>
    <w:rsid w:val="00A5296C"/>
    <w:rsid w:val="00A52B3E"/>
    <w:rsid w:val="00A52E1D"/>
    <w:rsid w:val="00A52E23"/>
    <w:rsid w:val="00A52F16"/>
    <w:rsid w:val="00A5309C"/>
    <w:rsid w:val="00A5341A"/>
    <w:rsid w:val="00A53762"/>
    <w:rsid w:val="00A53E66"/>
    <w:rsid w:val="00A542A2"/>
    <w:rsid w:val="00A54350"/>
    <w:rsid w:val="00A54A43"/>
    <w:rsid w:val="00A55106"/>
    <w:rsid w:val="00A5575D"/>
    <w:rsid w:val="00A55844"/>
    <w:rsid w:val="00A55EE6"/>
    <w:rsid w:val="00A56674"/>
    <w:rsid w:val="00A56945"/>
    <w:rsid w:val="00A56C21"/>
    <w:rsid w:val="00A57099"/>
    <w:rsid w:val="00A5717D"/>
    <w:rsid w:val="00A57D9D"/>
    <w:rsid w:val="00A57F6D"/>
    <w:rsid w:val="00A601E5"/>
    <w:rsid w:val="00A604E3"/>
    <w:rsid w:val="00A60B5E"/>
    <w:rsid w:val="00A60DBF"/>
    <w:rsid w:val="00A60DE3"/>
    <w:rsid w:val="00A60FAC"/>
    <w:rsid w:val="00A6126F"/>
    <w:rsid w:val="00A61499"/>
    <w:rsid w:val="00A6178F"/>
    <w:rsid w:val="00A61BF4"/>
    <w:rsid w:val="00A62230"/>
    <w:rsid w:val="00A623D0"/>
    <w:rsid w:val="00A62703"/>
    <w:rsid w:val="00A62C1F"/>
    <w:rsid w:val="00A62D3C"/>
    <w:rsid w:val="00A6319F"/>
    <w:rsid w:val="00A63483"/>
    <w:rsid w:val="00A63868"/>
    <w:rsid w:val="00A63D6D"/>
    <w:rsid w:val="00A640D4"/>
    <w:rsid w:val="00A64603"/>
    <w:rsid w:val="00A647D1"/>
    <w:rsid w:val="00A64DD4"/>
    <w:rsid w:val="00A650FB"/>
    <w:rsid w:val="00A65943"/>
    <w:rsid w:val="00A660AC"/>
    <w:rsid w:val="00A662F5"/>
    <w:rsid w:val="00A66720"/>
    <w:rsid w:val="00A670EF"/>
    <w:rsid w:val="00A67D49"/>
    <w:rsid w:val="00A67E6C"/>
    <w:rsid w:val="00A705D7"/>
    <w:rsid w:val="00A705E2"/>
    <w:rsid w:val="00A70E77"/>
    <w:rsid w:val="00A71528"/>
    <w:rsid w:val="00A71572"/>
    <w:rsid w:val="00A71A52"/>
    <w:rsid w:val="00A71A8C"/>
    <w:rsid w:val="00A71B99"/>
    <w:rsid w:val="00A71E0A"/>
    <w:rsid w:val="00A71E1E"/>
    <w:rsid w:val="00A7246D"/>
    <w:rsid w:val="00A7277E"/>
    <w:rsid w:val="00A72B16"/>
    <w:rsid w:val="00A72C58"/>
    <w:rsid w:val="00A72E81"/>
    <w:rsid w:val="00A73989"/>
    <w:rsid w:val="00A739D0"/>
    <w:rsid w:val="00A73D7E"/>
    <w:rsid w:val="00A746CE"/>
    <w:rsid w:val="00A74AA4"/>
    <w:rsid w:val="00A74E76"/>
    <w:rsid w:val="00A74F7D"/>
    <w:rsid w:val="00A74FEB"/>
    <w:rsid w:val="00A750D2"/>
    <w:rsid w:val="00A7545C"/>
    <w:rsid w:val="00A754EE"/>
    <w:rsid w:val="00A75679"/>
    <w:rsid w:val="00A75A61"/>
    <w:rsid w:val="00A75AC4"/>
    <w:rsid w:val="00A76023"/>
    <w:rsid w:val="00A761D4"/>
    <w:rsid w:val="00A76F30"/>
    <w:rsid w:val="00A7736E"/>
    <w:rsid w:val="00A773F0"/>
    <w:rsid w:val="00A775AB"/>
    <w:rsid w:val="00A776B4"/>
    <w:rsid w:val="00A77A4C"/>
    <w:rsid w:val="00A77EC4"/>
    <w:rsid w:val="00A80633"/>
    <w:rsid w:val="00A807B8"/>
    <w:rsid w:val="00A80A0B"/>
    <w:rsid w:val="00A80EB2"/>
    <w:rsid w:val="00A812A6"/>
    <w:rsid w:val="00A81391"/>
    <w:rsid w:val="00A81B5A"/>
    <w:rsid w:val="00A82369"/>
    <w:rsid w:val="00A83B47"/>
    <w:rsid w:val="00A83F8A"/>
    <w:rsid w:val="00A8434F"/>
    <w:rsid w:val="00A8445F"/>
    <w:rsid w:val="00A848F3"/>
    <w:rsid w:val="00A84B92"/>
    <w:rsid w:val="00A8510C"/>
    <w:rsid w:val="00A852ED"/>
    <w:rsid w:val="00A8531C"/>
    <w:rsid w:val="00A85A38"/>
    <w:rsid w:val="00A85CB5"/>
    <w:rsid w:val="00A85D63"/>
    <w:rsid w:val="00A86550"/>
    <w:rsid w:val="00A86A38"/>
    <w:rsid w:val="00A86DEC"/>
    <w:rsid w:val="00A871A3"/>
    <w:rsid w:val="00A8722C"/>
    <w:rsid w:val="00A8722D"/>
    <w:rsid w:val="00A877A9"/>
    <w:rsid w:val="00A87CA4"/>
    <w:rsid w:val="00A902C9"/>
    <w:rsid w:val="00A9043C"/>
    <w:rsid w:val="00A909C6"/>
    <w:rsid w:val="00A90A67"/>
    <w:rsid w:val="00A91AA2"/>
    <w:rsid w:val="00A91C4C"/>
    <w:rsid w:val="00A91F23"/>
    <w:rsid w:val="00A9200D"/>
    <w:rsid w:val="00A920C7"/>
    <w:rsid w:val="00A92177"/>
    <w:rsid w:val="00A92220"/>
    <w:rsid w:val="00A92879"/>
    <w:rsid w:val="00A92B43"/>
    <w:rsid w:val="00A93D59"/>
    <w:rsid w:val="00A94AB7"/>
    <w:rsid w:val="00A9544C"/>
    <w:rsid w:val="00A956A5"/>
    <w:rsid w:val="00A9594B"/>
    <w:rsid w:val="00A96357"/>
    <w:rsid w:val="00A96BB2"/>
    <w:rsid w:val="00A970B9"/>
    <w:rsid w:val="00A97469"/>
    <w:rsid w:val="00A97883"/>
    <w:rsid w:val="00A979EE"/>
    <w:rsid w:val="00A97C77"/>
    <w:rsid w:val="00A97EE2"/>
    <w:rsid w:val="00AA010A"/>
    <w:rsid w:val="00AA016F"/>
    <w:rsid w:val="00AA01AA"/>
    <w:rsid w:val="00AA05E2"/>
    <w:rsid w:val="00AA100E"/>
    <w:rsid w:val="00AA166C"/>
    <w:rsid w:val="00AA1D8A"/>
    <w:rsid w:val="00AA1ED6"/>
    <w:rsid w:val="00AA1F4C"/>
    <w:rsid w:val="00AA23DA"/>
    <w:rsid w:val="00AA241E"/>
    <w:rsid w:val="00AA27F7"/>
    <w:rsid w:val="00AA2BC0"/>
    <w:rsid w:val="00AA2D9C"/>
    <w:rsid w:val="00AA338C"/>
    <w:rsid w:val="00AA3748"/>
    <w:rsid w:val="00AA378D"/>
    <w:rsid w:val="00AA446F"/>
    <w:rsid w:val="00AA4613"/>
    <w:rsid w:val="00AA4A87"/>
    <w:rsid w:val="00AA4B64"/>
    <w:rsid w:val="00AA51B0"/>
    <w:rsid w:val="00AA51D6"/>
    <w:rsid w:val="00AA53F0"/>
    <w:rsid w:val="00AA5410"/>
    <w:rsid w:val="00AA548E"/>
    <w:rsid w:val="00AA5788"/>
    <w:rsid w:val="00AA5D17"/>
    <w:rsid w:val="00AA6056"/>
    <w:rsid w:val="00AA6E9D"/>
    <w:rsid w:val="00AA71B9"/>
    <w:rsid w:val="00AA76CD"/>
    <w:rsid w:val="00AA78F0"/>
    <w:rsid w:val="00AA7A38"/>
    <w:rsid w:val="00AB0338"/>
    <w:rsid w:val="00AB04D2"/>
    <w:rsid w:val="00AB04DE"/>
    <w:rsid w:val="00AB05E6"/>
    <w:rsid w:val="00AB0694"/>
    <w:rsid w:val="00AB0BC8"/>
    <w:rsid w:val="00AB0F7A"/>
    <w:rsid w:val="00AB11CA"/>
    <w:rsid w:val="00AB1387"/>
    <w:rsid w:val="00AB1410"/>
    <w:rsid w:val="00AB14D9"/>
    <w:rsid w:val="00AB186E"/>
    <w:rsid w:val="00AB19C7"/>
    <w:rsid w:val="00AB1B76"/>
    <w:rsid w:val="00AB1C41"/>
    <w:rsid w:val="00AB2D06"/>
    <w:rsid w:val="00AB3137"/>
    <w:rsid w:val="00AB32E4"/>
    <w:rsid w:val="00AB3583"/>
    <w:rsid w:val="00AB3B29"/>
    <w:rsid w:val="00AB3B6B"/>
    <w:rsid w:val="00AB4AB8"/>
    <w:rsid w:val="00AB4BAA"/>
    <w:rsid w:val="00AB5469"/>
    <w:rsid w:val="00AB5719"/>
    <w:rsid w:val="00AB57CF"/>
    <w:rsid w:val="00AB655E"/>
    <w:rsid w:val="00AB693B"/>
    <w:rsid w:val="00AB6CBA"/>
    <w:rsid w:val="00AB6EAE"/>
    <w:rsid w:val="00AB6F16"/>
    <w:rsid w:val="00AB7008"/>
    <w:rsid w:val="00AB723A"/>
    <w:rsid w:val="00AB77AF"/>
    <w:rsid w:val="00AB78D6"/>
    <w:rsid w:val="00AB7DA2"/>
    <w:rsid w:val="00AC007F"/>
    <w:rsid w:val="00AC0541"/>
    <w:rsid w:val="00AC06B0"/>
    <w:rsid w:val="00AC0714"/>
    <w:rsid w:val="00AC0B12"/>
    <w:rsid w:val="00AC0B31"/>
    <w:rsid w:val="00AC0CFD"/>
    <w:rsid w:val="00AC1352"/>
    <w:rsid w:val="00AC158C"/>
    <w:rsid w:val="00AC1AB7"/>
    <w:rsid w:val="00AC1D55"/>
    <w:rsid w:val="00AC23FA"/>
    <w:rsid w:val="00AC2E48"/>
    <w:rsid w:val="00AC2ECD"/>
    <w:rsid w:val="00AC3119"/>
    <w:rsid w:val="00AC33BE"/>
    <w:rsid w:val="00AC38AE"/>
    <w:rsid w:val="00AC3FEF"/>
    <w:rsid w:val="00AC49FB"/>
    <w:rsid w:val="00AC5199"/>
    <w:rsid w:val="00AC5569"/>
    <w:rsid w:val="00AC5A10"/>
    <w:rsid w:val="00AC5B90"/>
    <w:rsid w:val="00AC6094"/>
    <w:rsid w:val="00AC630A"/>
    <w:rsid w:val="00AC6962"/>
    <w:rsid w:val="00AC76DF"/>
    <w:rsid w:val="00AC786A"/>
    <w:rsid w:val="00AC7EB6"/>
    <w:rsid w:val="00AD01BD"/>
    <w:rsid w:val="00AD0460"/>
    <w:rsid w:val="00AD048C"/>
    <w:rsid w:val="00AD0AA3"/>
    <w:rsid w:val="00AD0B4E"/>
    <w:rsid w:val="00AD0EE3"/>
    <w:rsid w:val="00AD1023"/>
    <w:rsid w:val="00AD129F"/>
    <w:rsid w:val="00AD17E6"/>
    <w:rsid w:val="00AD198E"/>
    <w:rsid w:val="00AD19F9"/>
    <w:rsid w:val="00AD1BCB"/>
    <w:rsid w:val="00AD20C2"/>
    <w:rsid w:val="00AD2100"/>
    <w:rsid w:val="00AD2361"/>
    <w:rsid w:val="00AD2423"/>
    <w:rsid w:val="00AD2919"/>
    <w:rsid w:val="00AD3535"/>
    <w:rsid w:val="00AD3552"/>
    <w:rsid w:val="00AD360B"/>
    <w:rsid w:val="00AD3807"/>
    <w:rsid w:val="00AD38D9"/>
    <w:rsid w:val="00AD3DC4"/>
    <w:rsid w:val="00AD3E2B"/>
    <w:rsid w:val="00AD3F94"/>
    <w:rsid w:val="00AD4285"/>
    <w:rsid w:val="00AD4389"/>
    <w:rsid w:val="00AD489C"/>
    <w:rsid w:val="00AD4A5A"/>
    <w:rsid w:val="00AD4B24"/>
    <w:rsid w:val="00AD4D67"/>
    <w:rsid w:val="00AD5247"/>
    <w:rsid w:val="00AD548C"/>
    <w:rsid w:val="00AD56F9"/>
    <w:rsid w:val="00AD5A33"/>
    <w:rsid w:val="00AD5AEA"/>
    <w:rsid w:val="00AD5F33"/>
    <w:rsid w:val="00AD6059"/>
    <w:rsid w:val="00AD607B"/>
    <w:rsid w:val="00AD6178"/>
    <w:rsid w:val="00AD6B19"/>
    <w:rsid w:val="00AD7078"/>
    <w:rsid w:val="00AD748F"/>
    <w:rsid w:val="00AD784E"/>
    <w:rsid w:val="00AD7A78"/>
    <w:rsid w:val="00AD7A9A"/>
    <w:rsid w:val="00AD7ABF"/>
    <w:rsid w:val="00AD7D2A"/>
    <w:rsid w:val="00AD7F4A"/>
    <w:rsid w:val="00AE0072"/>
    <w:rsid w:val="00AE01BF"/>
    <w:rsid w:val="00AE0416"/>
    <w:rsid w:val="00AE0455"/>
    <w:rsid w:val="00AE04E3"/>
    <w:rsid w:val="00AE0535"/>
    <w:rsid w:val="00AE067B"/>
    <w:rsid w:val="00AE0A60"/>
    <w:rsid w:val="00AE150B"/>
    <w:rsid w:val="00AE1722"/>
    <w:rsid w:val="00AE1849"/>
    <w:rsid w:val="00AE19F1"/>
    <w:rsid w:val="00AE1BA1"/>
    <w:rsid w:val="00AE1FAE"/>
    <w:rsid w:val="00AE210F"/>
    <w:rsid w:val="00AE2137"/>
    <w:rsid w:val="00AE2313"/>
    <w:rsid w:val="00AE25D9"/>
    <w:rsid w:val="00AE27AC"/>
    <w:rsid w:val="00AE28A7"/>
    <w:rsid w:val="00AE3361"/>
    <w:rsid w:val="00AE34E7"/>
    <w:rsid w:val="00AE3548"/>
    <w:rsid w:val="00AE360D"/>
    <w:rsid w:val="00AE39D2"/>
    <w:rsid w:val="00AE3CAE"/>
    <w:rsid w:val="00AE3D3C"/>
    <w:rsid w:val="00AE3F9A"/>
    <w:rsid w:val="00AE3FA0"/>
    <w:rsid w:val="00AE40E0"/>
    <w:rsid w:val="00AE429F"/>
    <w:rsid w:val="00AE4BA0"/>
    <w:rsid w:val="00AE4DBA"/>
    <w:rsid w:val="00AE4F07"/>
    <w:rsid w:val="00AE4F43"/>
    <w:rsid w:val="00AE5783"/>
    <w:rsid w:val="00AE65E5"/>
    <w:rsid w:val="00AE71F0"/>
    <w:rsid w:val="00AE7586"/>
    <w:rsid w:val="00AE7707"/>
    <w:rsid w:val="00AE785D"/>
    <w:rsid w:val="00AE7886"/>
    <w:rsid w:val="00AE7B45"/>
    <w:rsid w:val="00AE7BB4"/>
    <w:rsid w:val="00AF0006"/>
    <w:rsid w:val="00AF0609"/>
    <w:rsid w:val="00AF0A9C"/>
    <w:rsid w:val="00AF0F3A"/>
    <w:rsid w:val="00AF104B"/>
    <w:rsid w:val="00AF1A4D"/>
    <w:rsid w:val="00AF1C5D"/>
    <w:rsid w:val="00AF1E22"/>
    <w:rsid w:val="00AF20BC"/>
    <w:rsid w:val="00AF271A"/>
    <w:rsid w:val="00AF3219"/>
    <w:rsid w:val="00AF3576"/>
    <w:rsid w:val="00AF42D7"/>
    <w:rsid w:val="00AF474B"/>
    <w:rsid w:val="00AF4AFF"/>
    <w:rsid w:val="00AF530A"/>
    <w:rsid w:val="00AF5708"/>
    <w:rsid w:val="00AF5B11"/>
    <w:rsid w:val="00AF5BED"/>
    <w:rsid w:val="00AF5C00"/>
    <w:rsid w:val="00AF5CC9"/>
    <w:rsid w:val="00AF61D5"/>
    <w:rsid w:val="00AF643F"/>
    <w:rsid w:val="00AF6734"/>
    <w:rsid w:val="00AF6DA0"/>
    <w:rsid w:val="00AF7764"/>
    <w:rsid w:val="00AF795D"/>
    <w:rsid w:val="00B001C3"/>
    <w:rsid w:val="00B006FE"/>
    <w:rsid w:val="00B007CB"/>
    <w:rsid w:val="00B00A65"/>
    <w:rsid w:val="00B00C8E"/>
    <w:rsid w:val="00B00FC9"/>
    <w:rsid w:val="00B0172A"/>
    <w:rsid w:val="00B025DB"/>
    <w:rsid w:val="00B02AA9"/>
    <w:rsid w:val="00B02D93"/>
    <w:rsid w:val="00B02F32"/>
    <w:rsid w:val="00B02FA3"/>
    <w:rsid w:val="00B03281"/>
    <w:rsid w:val="00B03496"/>
    <w:rsid w:val="00B047BD"/>
    <w:rsid w:val="00B04883"/>
    <w:rsid w:val="00B04CFB"/>
    <w:rsid w:val="00B04F0D"/>
    <w:rsid w:val="00B04F67"/>
    <w:rsid w:val="00B05084"/>
    <w:rsid w:val="00B050EC"/>
    <w:rsid w:val="00B05732"/>
    <w:rsid w:val="00B058CE"/>
    <w:rsid w:val="00B05E15"/>
    <w:rsid w:val="00B06FE7"/>
    <w:rsid w:val="00B071C4"/>
    <w:rsid w:val="00B07223"/>
    <w:rsid w:val="00B07686"/>
    <w:rsid w:val="00B10477"/>
    <w:rsid w:val="00B10985"/>
    <w:rsid w:val="00B10ACB"/>
    <w:rsid w:val="00B10EEB"/>
    <w:rsid w:val="00B11356"/>
    <w:rsid w:val="00B11379"/>
    <w:rsid w:val="00B1177A"/>
    <w:rsid w:val="00B11D83"/>
    <w:rsid w:val="00B12447"/>
    <w:rsid w:val="00B128C5"/>
    <w:rsid w:val="00B12C57"/>
    <w:rsid w:val="00B13163"/>
    <w:rsid w:val="00B132FF"/>
    <w:rsid w:val="00B14365"/>
    <w:rsid w:val="00B143FA"/>
    <w:rsid w:val="00B146E4"/>
    <w:rsid w:val="00B14B52"/>
    <w:rsid w:val="00B1561E"/>
    <w:rsid w:val="00B15781"/>
    <w:rsid w:val="00B157F9"/>
    <w:rsid w:val="00B159ED"/>
    <w:rsid w:val="00B16136"/>
    <w:rsid w:val="00B16527"/>
    <w:rsid w:val="00B168FB"/>
    <w:rsid w:val="00B169C0"/>
    <w:rsid w:val="00B1739D"/>
    <w:rsid w:val="00B17846"/>
    <w:rsid w:val="00B17D61"/>
    <w:rsid w:val="00B200BB"/>
    <w:rsid w:val="00B200EB"/>
    <w:rsid w:val="00B20256"/>
    <w:rsid w:val="00B206FF"/>
    <w:rsid w:val="00B20746"/>
    <w:rsid w:val="00B20783"/>
    <w:rsid w:val="00B2091E"/>
    <w:rsid w:val="00B20D09"/>
    <w:rsid w:val="00B20DD9"/>
    <w:rsid w:val="00B21002"/>
    <w:rsid w:val="00B2139A"/>
    <w:rsid w:val="00B215B5"/>
    <w:rsid w:val="00B21D5E"/>
    <w:rsid w:val="00B220EB"/>
    <w:rsid w:val="00B223A0"/>
    <w:rsid w:val="00B22634"/>
    <w:rsid w:val="00B229E3"/>
    <w:rsid w:val="00B231A3"/>
    <w:rsid w:val="00B233DF"/>
    <w:rsid w:val="00B23473"/>
    <w:rsid w:val="00B23755"/>
    <w:rsid w:val="00B23AE8"/>
    <w:rsid w:val="00B23D38"/>
    <w:rsid w:val="00B2409E"/>
    <w:rsid w:val="00B24598"/>
    <w:rsid w:val="00B248A4"/>
    <w:rsid w:val="00B249AB"/>
    <w:rsid w:val="00B24C8A"/>
    <w:rsid w:val="00B24D34"/>
    <w:rsid w:val="00B24D6F"/>
    <w:rsid w:val="00B24EF8"/>
    <w:rsid w:val="00B253D8"/>
    <w:rsid w:val="00B25A7A"/>
    <w:rsid w:val="00B25C41"/>
    <w:rsid w:val="00B260DD"/>
    <w:rsid w:val="00B263DB"/>
    <w:rsid w:val="00B26C1E"/>
    <w:rsid w:val="00B26E71"/>
    <w:rsid w:val="00B2763F"/>
    <w:rsid w:val="00B276B4"/>
    <w:rsid w:val="00B27971"/>
    <w:rsid w:val="00B27AAC"/>
    <w:rsid w:val="00B27EF6"/>
    <w:rsid w:val="00B27F4F"/>
    <w:rsid w:val="00B30016"/>
    <w:rsid w:val="00B30309"/>
    <w:rsid w:val="00B30462"/>
    <w:rsid w:val="00B30887"/>
    <w:rsid w:val="00B30929"/>
    <w:rsid w:val="00B30D68"/>
    <w:rsid w:val="00B31023"/>
    <w:rsid w:val="00B31397"/>
    <w:rsid w:val="00B31643"/>
    <w:rsid w:val="00B318DF"/>
    <w:rsid w:val="00B31A54"/>
    <w:rsid w:val="00B31A5E"/>
    <w:rsid w:val="00B32210"/>
    <w:rsid w:val="00B3262E"/>
    <w:rsid w:val="00B327BA"/>
    <w:rsid w:val="00B32BC1"/>
    <w:rsid w:val="00B337BC"/>
    <w:rsid w:val="00B344A9"/>
    <w:rsid w:val="00B34A46"/>
    <w:rsid w:val="00B351E0"/>
    <w:rsid w:val="00B356CB"/>
    <w:rsid w:val="00B356F8"/>
    <w:rsid w:val="00B358C1"/>
    <w:rsid w:val="00B35997"/>
    <w:rsid w:val="00B35999"/>
    <w:rsid w:val="00B35B30"/>
    <w:rsid w:val="00B3612A"/>
    <w:rsid w:val="00B3635D"/>
    <w:rsid w:val="00B36C19"/>
    <w:rsid w:val="00B36F25"/>
    <w:rsid w:val="00B36F3A"/>
    <w:rsid w:val="00B372AA"/>
    <w:rsid w:val="00B40445"/>
    <w:rsid w:val="00B40B51"/>
    <w:rsid w:val="00B414C1"/>
    <w:rsid w:val="00B415FC"/>
    <w:rsid w:val="00B4184A"/>
    <w:rsid w:val="00B41888"/>
    <w:rsid w:val="00B41AD9"/>
    <w:rsid w:val="00B420D7"/>
    <w:rsid w:val="00B42314"/>
    <w:rsid w:val="00B42363"/>
    <w:rsid w:val="00B42518"/>
    <w:rsid w:val="00B42A9D"/>
    <w:rsid w:val="00B42CE2"/>
    <w:rsid w:val="00B4304A"/>
    <w:rsid w:val="00B43364"/>
    <w:rsid w:val="00B439BD"/>
    <w:rsid w:val="00B43F83"/>
    <w:rsid w:val="00B44019"/>
    <w:rsid w:val="00B44348"/>
    <w:rsid w:val="00B44A42"/>
    <w:rsid w:val="00B44B37"/>
    <w:rsid w:val="00B44C0F"/>
    <w:rsid w:val="00B45A52"/>
    <w:rsid w:val="00B46175"/>
    <w:rsid w:val="00B4632D"/>
    <w:rsid w:val="00B466CD"/>
    <w:rsid w:val="00B46E1E"/>
    <w:rsid w:val="00B47435"/>
    <w:rsid w:val="00B4762F"/>
    <w:rsid w:val="00B4768E"/>
    <w:rsid w:val="00B477B8"/>
    <w:rsid w:val="00B47803"/>
    <w:rsid w:val="00B4791A"/>
    <w:rsid w:val="00B47A11"/>
    <w:rsid w:val="00B47C29"/>
    <w:rsid w:val="00B47D21"/>
    <w:rsid w:val="00B50916"/>
    <w:rsid w:val="00B51008"/>
    <w:rsid w:val="00B51031"/>
    <w:rsid w:val="00B513D7"/>
    <w:rsid w:val="00B5154B"/>
    <w:rsid w:val="00B51644"/>
    <w:rsid w:val="00B51902"/>
    <w:rsid w:val="00B51A32"/>
    <w:rsid w:val="00B51D73"/>
    <w:rsid w:val="00B52318"/>
    <w:rsid w:val="00B5286A"/>
    <w:rsid w:val="00B52D7F"/>
    <w:rsid w:val="00B53485"/>
    <w:rsid w:val="00B537CE"/>
    <w:rsid w:val="00B53E04"/>
    <w:rsid w:val="00B547FA"/>
    <w:rsid w:val="00B54858"/>
    <w:rsid w:val="00B556DC"/>
    <w:rsid w:val="00B5574D"/>
    <w:rsid w:val="00B5577A"/>
    <w:rsid w:val="00B55CB5"/>
    <w:rsid w:val="00B569E7"/>
    <w:rsid w:val="00B56B1D"/>
    <w:rsid w:val="00B56C53"/>
    <w:rsid w:val="00B57004"/>
    <w:rsid w:val="00B57291"/>
    <w:rsid w:val="00B575E0"/>
    <w:rsid w:val="00B57935"/>
    <w:rsid w:val="00B57A4E"/>
    <w:rsid w:val="00B57B83"/>
    <w:rsid w:val="00B57D38"/>
    <w:rsid w:val="00B57D49"/>
    <w:rsid w:val="00B57FF9"/>
    <w:rsid w:val="00B60031"/>
    <w:rsid w:val="00B603AA"/>
    <w:rsid w:val="00B60762"/>
    <w:rsid w:val="00B609C0"/>
    <w:rsid w:val="00B60BB3"/>
    <w:rsid w:val="00B60D89"/>
    <w:rsid w:val="00B6157E"/>
    <w:rsid w:val="00B61696"/>
    <w:rsid w:val="00B61A9C"/>
    <w:rsid w:val="00B61C69"/>
    <w:rsid w:val="00B6221A"/>
    <w:rsid w:val="00B62B94"/>
    <w:rsid w:val="00B62BEF"/>
    <w:rsid w:val="00B62CED"/>
    <w:rsid w:val="00B63658"/>
    <w:rsid w:val="00B63B96"/>
    <w:rsid w:val="00B63CEF"/>
    <w:rsid w:val="00B641D7"/>
    <w:rsid w:val="00B64357"/>
    <w:rsid w:val="00B64A5E"/>
    <w:rsid w:val="00B64B37"/>
    <w:rsid w:val="00B64D45"/>
    <w:rsid w:val="00B6594A"/>
    <w:rsid w:val="00B65A30"/>
    <w:rsid w:val="00B66456"/>
    <w:rsid w:val="00B664BF"/>
    <w:rsid w:val="00B664C7"/>
    <w:rsid w:val="00B66E9F"/>
    <w:rsid w:val="00B66F4E"/>
    <w:rsid w:val="00B7019D"/>
    <w:rsid w:val="00B70BA0"/>
    <w:rsid w:val="00B70BFF"/>
    <w:rsid w:val="00B7109F"/>
    <w:rsid w:val="00B71155"/>
    <w:rsid w:val="00B71BFE"/>
    <w:rsid w:val="00B72385"/>
    <w:rsid w:val="00B7285B"/>
    <w:rsid w:val="00B72868"/>
    <w:rsid w:val="00B72E7F"/>
    <w:rsid w:val="00B7331C"/>
    <w:rsid w:val="00B73583"/>
    <w:rsid w:val="00B739F6"/>
    <w:rsid w:val="00B7405F"/>
    <w:rsid w:val="00B74198"/>
    <w:rsid w:val="00B7548C"/>
    <w:rsid w:val="00B75F5A"/>
    <w:rsid w:val="00B76283"/>
    <w:rsid w:val="00B76D2A"/>
    <w:rsid w:val="00B77094"/>
    <w:rsid w:val="00B777F2"/>
    <w:rsid w:val="00B77EC9"/>
    <w:rsid w:val="00B77FFB"/>
    <w:rsid w:val="00B800A3"/>
    <w:rsid w:val="00B80C30"/>
    <w:rsid w:val="00B80E88"/>
    <w:rsid w:val="00B81128"/>
    <w:rsid w:val="00B81462"/>
    <w:rsid w:val="00B81879"/>
    <w:rsid w:val="00B81A7B"/>
    <w:rsid w:val="00B81FF6"/>
    <w:rsid w:val="00B8209E"/>
    <w:rsid w:val="00B822D2"/>
    <w:rsid w:val="00B82DAA"/>
    <w:rsid w:val="00B82F5D"/>
    <w:rsid w:val="00B82F65"/>
    <w:rsid w:val="00B837BC"/>
    <w:rsid w:val="00B83818"/>
    <w:rsid w:val="00B83969"/>
    <w:rsid w:val="00B8397C"/>
    <w:rsid w:val="00B83A37"/>
    <w:rsid w:val="00B83D55"/>
    <w:rsid w:val="00B84C08"/>
    <w:rsid w:val="00B85203"/>
    <w:rsid w:val="00B852E5"/>
    <w:rsid w:val="00B8573A"/>
    <w:rsid w:val="00B85920"/>
    <w:rsid w:val="00B85DE5"/>
    <w:rsid w:val="00B85E86"/>
    <w:rsid w:val="00B85F45"/>
    <w:rsid w:val="00B85F55"/>
    <w:rsid w:val="00B85F9D"/>
    <w:rsid w:val="00B8634B"/>
    <w:rsid w:val="00B863E8"/>
    <w:rsid w:val="00B866B2"/>
    <w:rsid w:val="00B86D43"/>
    <w:rsid w:val="00B870C6"/>
    <w:rsid w:val="00B87A0F"/>
    <w:rsid w:val="00B9021E"/>
    <w:rsid w:val="00B9023B"/>
    <w:rsid w:val="00B905A2"/>
    <w:rsid w:val="00B90781"/>
    <w:rsid w:val="00B909B5"/>
    <w:rsid w:val="00B90BFF"/>
    <w:rsid w:val="00B90E19"/>
    <w:rsid w:val="00B90F73"/>
    <w:rsid w:val="00B911CA"/>
    <w:rsid w:val="00B91449"/>
    <w:rsid w:val="00B915F9"/>
    <w:rsid w:val="00B917F9"/>
    <w:rsid w:val="00B91D9E"/>
    <w:rsid w:val="00B92703"/>
    <w:rsid w:val="00B92CED"/>
    <w:rsid w:val="00B92FF8"/>
    <w:rsid w:val="00B9318F"/>
    <w:rsid w:val="00B93454"/>
    <w:rsid w:val="00B93989"/>
    <w:rsid w:val="00B939E0"/>
    <w:rsid w:val="00B93A56"/>
    <w:rsid w:val="00B93B59"/>
    <w:rsid w:val="00B93E70"/>
    <w:rsid w:val="00B9401E"/>
    <w:rsid w:val="00B9406A"/>
    <w:rsid w:val="00B944F1"/>
    <w:rsid w:val="00B94619"/>
    <w:rsid w:val="00B94676"/>
    <w:rsid w:val="00B947CB"/>
    <w:rsid w:val="00B94CF9"/>
    <w:rsid w:val="00B95032"/>
    <w:rsid w:val="00B9518C"/>
    <w:rsid w:val="00B95811"/>
    <w:rsid w:val="00B95C20"/>
    <w:rsid w:val="00B95DF2"/>
    <w:rsid w:val="00B95EE9"/>
    <w:rsid w:val="00B964AD"/>
    <w:rsid w:val="00B9659A"/>
    <w:rsid w:val="00B97BB4"/>
    <w:rsid w:val="00B97C21"/>
    <w:rsid w:val="00B97D91"/>
    <w:rsid w:val="00B97EC2"/>
    <w:rsid w:val="00BA08A3"/>
    <w:rsid w:val="00BA1458"/>
    <w:rsid w:val="00BA1EFD"/>
    <w:rsid w:val="00BA2280"/>
    <w:rsid w:val="00BA27B1"/>
    <w:rsid w:val="00BA2A08"/>
    <w:rsid w:val="00BA2ABF"/>
    <w:rsid w:val="00BA3238"/>
    <w:rsid w:val="00BA32EF"/>
    <w:rsid w:val="00BA33E1"/>
    <w:rsid w:val="00BA3C2D"/>
    <w:rsid w:val="00BA42D5"/>
    <w:rsid w:val="00BA4E8B"/>
    <w:rsid w:val="00BA5484"/>
    <w:rsid w:val="00BA552C"/>
    <w:rsid w:val="00BA56D2"/>
    <w:rsid w:val="00BA5887"/>
    <w:rsid w:val="00BA58F5"/>
    <w:rsid w:val="00BA6686"/>
    <w:rsid w:val="00BA678B"/>
    <w:rsid w:val="00BA6796"/>
    <w:rsid w:val="00BA6F8B"/>
    <w:rsid w:val="00BA70BB"/>
    <w:rsid w:val="00BA76E0"/>
    <w:rsid w:val="00BA7CDC"/>
    <w:rsid w:val="00BB0416"/>
    <w:rsid w:val="00BB047A"/>
    <w:rsid w:val="00BB0A24"/>
    <w:rsid w:val="00BB0DE4"/>
    <w:rsid w:val="00BB0F54"/>
    <w:rsid w:val="00BB1457"/>
    <w:rsid w:val="00BB1B23"/>
    <w:rsid w:val="00BB21B4"/>
    <w:rsid w:val="00BB2306"/>
    <w:rsid w:val="00BB2863"/>
    <w:rsid w:val="00BB2A25"/>
    <w:rsid w:val="00BB2B8E"/>
    <w:rsid w:val="00BB2BED"/>
    <w:rsid w:val="00BB2EEF"/>
    <w:rsid w:val="00BB30F3"/>
    <w:rsid w:val="00BB3784"/>
    <w:rsid w:val="00BB3CD1"/>
    <w:rsid w:val="00BB3E6B"/>
    <w:rsid w:val="00BB40FC"/>
    <w:rsid w:val="00BB4624"/>
    <w:rsid w:val="00BB48C1"/>
    <w:rsid w:val="00BB51F7"/>
    <w:rsid w:val="00BB56A9"/>
    <w:rsid w:val="00BB6398"/>
    <w:rsid w:val="00BB6407"/>
    <w:rsid w:val="00BB6BE1"/>
    <w:rsid w:val="00BB6E21"/>
    <w:rsid w:val="00BB703C"/>
    <w:rsid w:val="00BC024D"/>
    <w:rsid w:val="00BC04FB"/>
    <w:rsid w:val="00BC0742"/>
    <w:rsid w:val="00BC0979"/>
    <w:rsid w:val="00BC0BC7"/>
    <w:rsid w:val="00BC0CE6"/>
    <w:rsid w:val="00BC0F31"/>
    <w:rsid w:val="00BC0F7C"/>
    <w:rsid w:val="00BC0FC0"/>
    <w:rsid w:val="00BC0FDC"/>
    <w:rsid w:val="00BC1353"/>
    <w:rsid w:val="00BC18C7"/>
    <w:rsid w:val="00BC1A21"/>
    <w:rsid w:val="00BC1B66"/>
    <w:rsid w:val="00BC1E70"/>
    <w:rsid w:val="00BC2494"/>
    <w:rsid w:val="00BC3165"/>
    <w:rsid w:val="00BC3579"/>
    <w:rsid w:val="00BC3D9B"/>
    <w:rsid w:val="00BC3F00"/>
    <w:rsid w:val="00BC43BA"/>
    <w:rsid w:val="00BC4D2E"/>
    <w:rsid w:val="00BC4E54"/>
    <w:rsid w:val="00BC508E"/>
    <w:rsid w:val="00BC5596"/>
    <w:rsid w:val="00BC5699"/>
    <w:rsid w:val="00BC57FC"/>
    <w:rsid w:val="00BC5F2A"/>
    <w:rsid w:val="00BC6539"/>
    <w:rsid w:val="00BC67E7"/>
    <w:rsid w:val="00BC6DA7"/>
    <w:rsid w:val="00BC709B"/>
    <w:rsid w:val="00BC74D1"/>
    <w:rsid w:val="00BC77B8"/>
    <w:rsid w:val="00BC7EDE"/>
    <w:rsid w:val="00BC7F4B"/>
    <w:rsid w:val="00BD0073"/>
    <w:rsid w:val="00BD03B4"/>
    <w:rsid w:val="00BD0C3E"/>
    <w:rsid w:val="00BD11B7"/>
    <w:rsid w:val="00BD19F6"/>
    <w:rsid w:val="00BD3B2A"/>
    <w:rsid w:val="00BD48AC"/>
    <w:rsid w:val="00BD4928"/>
    <w:rsid w:val="00BD4A4B"/>
    <w:rsid w:val="00BD4AE4"/>
    <w:rsid w:val="00BD4B99"/>
    <w:rsid w:val="00BD4D58"/>
    <w:rsid w:val="00BD4D91"/>
    <w:rsid w:val="00BD55BA"/>
    <w:rsid w:val="00BD5762"/>
    <w:rsid w:val="00BD5860"/>
    <w:rsid w:val="00BD5D4F"/>
    <w:rsid w:val="00BD5F1A"/>
    <w:rsid w:val="00BD6B1A"/>
    <w:rsid w:val="00BD7060"/>
    <w:rsid w:val="00BD7BFC"/>
    <w:rsid w:val="00BD7DE3"/>
    <w:rsid w:val="00BE079A"/>
    <w:rsid w:val="00BE09AC"/>
    <w:rsid w:val="00BE1234"/>
    <w:rsid w:val="00BE1583"/>
    <w:rsid w:val="00BE1799"/>
    <w:rsid w:val="00BE1C72"/>
    <w:rsid w:val="00BE1CD1"/>
    <w:rsid w:val="00BE231C"/>
    <w:rsid w:val="00BE2449"/>
    <w:rsid w:val="00BE260D"/>
    <w:rsid w:val="00BE29A9"/>
    <w:rsid w:val="00BE2FA6"/>
    <w:rsid w:val="00BE333F"/>
    <w:rsid w:val="00BE3479"/>
    <w:rsid w:val="00BE35D4"/>
    <w:rsid w:val="00BE4265"/>
    <w:rsid w:val="00BE465C"/>
    <w:rsid w:val="00BE514C"/>
    <w:rsid w:val="00BE550C"/>
    <w:rsid w:val="00BE5CFC"/>
    <w:rsid w:val="00BE6040"/>
    <w:rsid w:val="00BE7406"/>
    <w:rsid w:val="00BE748A"/>
    <w:rsid w:val="00BE7603"/>
    <w:rsid w:val="00BE77BF"/>
    <w:rsid w:val="00BE78D7"/>
    <w:rsid w:val="00BF013D"/>
    <w:rsid w:val="00BF0650"/>
    <w:rsid w:val="00BF150B"/>
    <w:rsid w:val="00BF1544"/>
    <w:rsid w:val="00BF17FD"/>
    <w:rsid w:val="00BF192B"/>
    <w:rsid w:val="00BF1B09"/>
    <w:rsid w:val="00BF1EDF"/>
    <w:rsid w:val="00BF2B4E"/>
    <w:rsid w:val="00BF2BBD"/>
    <w:rsid w:val="00BF2D2D"/>
    <w:rsid w:val="00BF323F"/>
    <w:rsid w:val="00BF3279"/>
    <w:rsid w:val="00BF35C8"/>
    <w:rsid w:val="00BF38AC"/>
    <w:rsid w:val="00BF3F37"/>
    <w:rsid w:val="00BF427C"/>
    <w:rsid w:val="00BF459A"/>
    <w:rsid w:val="00BF48BE"/>
    <w:rsid w:val="00BF4A0B"/>
    <w:rsid w:val="00BF4AC0"/>
    <w:rsid w:val="00BF4BBF"/>
    <w:rsid w:val="00BF512B"/>
    <w:rsid w:val="00BF51F4"/>
    <w:rsid w:val="00BF5CE7"/>
    <w:rsid w:val="00BF5FCF"/>
    <w:rsid w:val="00BF6055"/>
    <w:rsid w:val="00BF6454"/>
    <w:rsid w:val="00BF657B"/>
    <w:rsid w:val="00BF680C"/>
    <w:rsid w:val="00BF6ADD"/>
    <w:rsid w:val="00BF6EEA"/>
    <w:rsid w:val="00BF6FD1"/>
    <w:rsid w:val="00BF6FD7"/>
    <w:rsid w:val="00BF70DB"/>
    <w:rsid w:val="00BF74C7"/>
    <w:rsid w:val="00BF7F4E"/>
    <w:rsid w:val="00BF7F84"/>
    <w:rsid w:val="00C000FC"/>
    <w:rsid w:val="00C009D8"/>
    <w:rsid w:val="00C00CCF"/>
    <w:rsid w:val="00C00F57"/>
    <w:rsid w:val="00C014C1"/>
    <w:rsid w:val="00C014D9"/>
    <w:rsid w:val="00C015F1"/>
    <w:rsid w:val="00C01803"/>
    <w:rsid w:val="00C01F33"/>
    <w:rsid w:val="00C02085"/>
    <w:rsid w:val="00C0209C"/>
    <w:rsid w:val="00C022B1"/>
    <w:rsid w:val="00C02309"/>
    <w:rsid w:val="00C02CC6"/>
    <w:rsid w:val="00C031F8"/>
    <w:rsid w:val="00C0342D"/>
    <w:rsid w:val="00C0353D"/>
    <w:rsid w:val="00C03562"/>
    <w:rsid w:val="00C035C2"/>
    <w:rsid w:val="00C03D4F"/>
    <w:rsid w:val="00C03EAD"/>
    <w:rsid w:val="00C0406E"/>
    <w:rsid w:val="00C040F7"/>
    <w:rsid w:val="00C04190"/>
    <w:rsid w:val="00C04222"/>
    <w:rsid w:val="00C044AB"/>
    <w:rsid w:val="00C044B6"/>
    <w:rsid w:val="00C04C9F"/>
    <w:rsid w:val="00C05458"/>
    <w:rsid w:val="00C055C9"/>
    <w:rsid w:val="00C05706"/>
    <w:rsid w:val="00C05C3E"/>
    <w:rsid w:val="00C06071"/>
    <w:rsid w:val="00C063D5"/>
    <w:rsid w:val="00C07377"/>
    <w:rsid w:val="00C0744C"/>
    <w:rsid w:val="00C07B52"/>
    <w:rsid w:val="00C07D08"/>
    <w:rsid w:val="00C10478"/>
    <w:rsid w:val="00C109BC"/>
    <w:rsid w:val="00C10B0C"/>
    <w:rsid w:val="00C10DEF"/>
    <w:rsid w:val="00C11103"/>
    <w:rsid w:val="00C11308"/>
    <w:rsid w:val="00C11633"/>
    <w:rsid w:val="00C11E09"/>
    <w:rsid w:val="00C11E79"/>
    <w:rsid w:val="00C12099"/>
    <w:rsid w:val="00C12107"/>
    <w:rsid w:val="00C124CB"/>
    <w:rsid w:val="00C125E6"/>
    <w:rsid w:val="00C12BB2"/>
    <w:rsid w:val="00C12D19"/>
    <w:rsid w:val="00C13905"/>
    <w:rsid w:val="00C13962"/>
    <w:rsid w:val="00C13EA3"/>
    <w:rsid w:val="00C14011"/>
    <w:rsid w:val="00C140FF"/>
    <w:rsid w:val="00C141EF"/>
    <w:rsid w:val="00C146BF"/>
    <w:rsid w:val="00C1473C"/>
    <w:rsid w:val="00C149EA"/>
    <w:rsid w:val="00C14D4B"/>
    <w:rsid w:val="00C14EA3"/>
    <w:rsid w:val="00C15413"/>
    <w:rsid w:val="00C154BB"/>
    <w:rsid w:val="00C15911"/>
    <w:rsid w:val="00C15D1A"/>
    <w:rsid w:val="00C15ECF"/>
    <w:rsid w:val="00C1608A"/>
    <w:rsid w:val="00C1633C"/>
    <w:rsid w:val="00C16507"/>
    <w:rsid w:val="00C16757"/>
    <w:rsid w:val="00C17129"/>
    <w:rsid w:val="00C17316"/>
    <w:rsid w:val="00C216B6"/>
    <w:rsid w:val="00C22464"/>
    <w:rsid w:val="00C224C2"/>
    <w:rsid w:val="00C226CD"/>
    <w:rsid w:val="00C22A66"/>
    <w:rsid w:val="00C22F22"/>
    <w:rsid w:val="00C234AC"/>
    <w:rsid w:val="00C235D0"/>
    <w:rsid w:val="00C23E23"/>
    <w:rsid w:val="00C23EAD"/>
    <w:rsid w:val="00C24081"/>
    <w:rsid w:val="00C24AA4"/>
    <w:rsid w:val="00C24B48"/>
    <w:rsid w:val="00C24C30"/>
    <w:rsid w:val="00C24D21"/>
    <w:rsid w:val="00C24FC1"/>
    <w:rsid w:val="00C256F2"/>
    <w:rsid w:val="00C25AB4"/>
    <w:rsid w:val="00C25C48"/>
    <w:rsid w:val="00C26007"/>
    <w:rsid w:val="00C2671D"/>
    <w:rsid w:val="00C26A21"/>
    <w:rsid w:val="00C26B2C"/>
    <w:rsid w:val="00C26F46"/>
    <w:rsid w:val="00C26F65"/>
    <w:rsid w:val="00C27022"/>
    <w:rsid w:val="00C27091"/>
    <w:rsid w:val="00C2741D"/>
    <w:rsid w:val="00C27556"/>
    <w:rsid w:val="00C27748"/>
    <w:rsid w:val="00C279B5"/>
    <w:rsid w:val="00C27A4D"/>
    <w:rsid w:val="00C27C45"/>
    <w:rsid w:val="00C3137E"/>
    <w:rsid w:val="00C3171B"/>
    <w:rsid w:val="00C31AAC"/>
    <w:rsid w:val="00C31BA5"/>
    <w:rsid w:val="00C31D66"/>
    <w:rsid w:val="00C31FDB"/>
    <w:rsid w:val="00C322A4"/>
    <w:rsid w:val="00C323DB"/>
    <w:rsid w:val="00C3248C"/>
    <w:rsid w:val="00C32524"/>
    <w:rsid w:val="00C329B5"/>
    <w:rsid w:val="00C32A24"/>
    <w:rsid w:val="00C32FA7"/>
    <w:rsid w:val="00C32FF6"/>
    <w:rsid w:val="00C331F5"/>
    <w:rsid w:val="00C3321B"/>
    <w:rsid w:val="00C33FE6"/>
    <w:rsid w:val="00C3410A"/>
    <w:rsid w:val="00C3443D"/>
    <w:rsid w:val="00C34465"/>
    <w:rsid w:val="00C3457A"/>
    <w:rsid w:val="00C348D9"/>
    <w:rsid w:val="00C34C81"/>
    <w:rsid w:val="00C34D28"/>
    <w:rsid w:val="00C34D4F"/>
    <w:rsid w:val="00C34E1B"/>
    <w:rsid w:val="00C34E2A"/>
    <w:rsid w:val="00C34EA1"/>
    <w:rsid w:val="00C35363"/>
    <w:rsid w:val="00C35512"/>
    <w:rsid w:val="00C35901"/>
    <w:rsid w:val="00C35AAF"/>
    <w:rsid w:val="00C35D71"/>
    <w:rsid w:val="00C36539"/>
    <w:rsid w:val="00C366F0"/>
    <w:rsid w:val="00C3719D"/>
    <w:rsid w:val="00C375B4"/>
    <w:rsid w:val="00C376E6"/>
    <w:rsid w:val="00C3799A"/>
    <w:rsid w:val="00C40738"/>
    <w:rsid w:val="00C4082F"/>
    <w:rsid w:val="00C40900"/>
    <w:rsid w:val="00C40976"/>
    <w:rsid w:val="00C40D06"/>
    <w:rsid w:val="00C4121F"/>
    <w:rsid w:val="00C41535"/>
    <w:rsid w:val="00C41E3D"/>
    <w:rsid w:val="00C41EB7"/>
    <w:rsid w:val="00C421A3"/>
    <w:rsid w:val="00C428A8"/>
    <w:rsid w:val="00C431D9"/>
    <w:rsid w:val="00C4397E"/>
    <w:rsid w:val="00C43A6C"/>
    <w:rsid w:val="00C43FCC"/>
    <w:rsid w:val="00C44972"/>
    <w:rsid w:val="00C449E3"/>
    <w:rsid w:val="00C44F4B"/>
    <w:rsid w:val="00C44F9A"/>
    <w:rsid w:val="00C45739"/>
    <w:rsid w:val="00C4582B"/>
    <w:rsid w:val="00C45F08"/>
    <w:rsid w:val="00C469E9"/>
    <w:rsid w:val="00C46B7B"/>
    <w:rsid w:val="00C46C0C"/>
    <w:rsid w:val="00C46EBB"/>
    <w:rsid w:val="00C46EDA"/>
    <w:rsid w:val="00C46FD6"/>
    <w:rsid w:val="00C47B23"/>
    <w:rsid w:val="00C47E70"/>
    <w:rsid w:val="00C47EED"/>
    <w:rsid w:val="00C500B5"/>
    <w:rsid w:val="00C5010D"/>
    <w:rsid w:val="00C503D3"/>
    <w:rsid w:val="00C503D7"/>
    <w:rsid w:val="00C504D3"/>
    <w:rsid w:val="00C5097D"/>
    <w:rsid w:val="00C509EE"/>
    <w:rsid w:val="00C5105F"/>
    <w:rsid w:val="00C515C8"/>
    <w:rsid w:val="00C515D3"/>
    <w:rsid w:val="00C51C15"/>
    <w:rsid w:val="00C52183"/>
    <w:rsid w:val="00C5269D"/>
    <w:rsid w:val="00C52B72"/>
    <w:rsid w:val="00C52EED"/>
    <w:rsid w:val="00C537C2"/>
    <w:rsid w:val="00C53AD2"/>
    <w:rsid w:val="00C53FA7"/>
    <w:rsid w:val="00C5403A"/>
    <w:rsid w:val="00C54995"/>
    <w:rsid w:val="00C54B76"/>
    <w:rsid w:val="00C54D41"/>
    <w:rsid w:val="00C54D88"/>
    <w:rsid w:val="00C550B0"/>
    <w:rsid w:val="00C55464"/>
    <w:rsid w:val="00C55CBB"/>
    <w:rsid w:val="00C55D80"/>
    <w:rsid w:val="00C55E1C"/>
    <w:rsid w:val="00C566FF"/>
    <w:rsid w:val="00C56BDD"/>
    <w:rsid w:val="00C574E4"/>
    <w:rsid w:val="00C57823"/>
    <w:rsid w:val="00C57901"/>
    <w:rsid w:val="00C57BE7"/>
    <w:rsid w:val="00C57C8C"/>
    <w:rsid w:val="00C57D8A"/>
    <w:rsid w:val="00C57E10"/>
    <w:rsid w:val="00C57E2F"/>
    <w:rsid w:val="00C60124"/>
    <w:rsid w:val="00C60783"/>
    <w:rsid w:val="00C609FB"/>
    <w:rsid w:val="00C60F02"/>
    <w:rsid w:val="00C610C4"/>
    <w:rsid w:val="00C61623"/>
    <w:rsid w:val="00C61F29"/>
    <w:rsid w:val="00C62052"/>
    <w:rsid w:val="00C62155"/>
    <w:rsid w:val="00C6223E"/>
    <w:rsid w:val="00C623CA"/>
    <w:rsid w:val="00C62910"/>
    <w:rsid w:val="00C62B74"/>
    <w:rsid w:val="00C62D71"/>
    <w:rsid w:val="00C634E4"/>
    <w:rsid w:val="00C63540"/>
    <w:rsid w:val="00C6360A"/>
    <w:rsid w:val="00C63C2C"/>
    <w:rsid w:val="00C63F84"/>
    <w:rsid w:val="00C63FCE"/>
    <w:rsid w:val="00C64672"/>
    <w:rsid w:val="00C6484A"/>
    <w:rsid w:val="00C654C6"/>
    <w:rsid w:val="00C65560"/>
    <w:rsid w:val="00C65765"/>
    <w:rsid w:val="00C65DAF"/>
    <w:rsid w:val="00C65E36"/>
    <w:rsid w:val="00C65EBC"/>
    <w:rsid w:val="00C65F0C"/>
    <w:rsid w:val="00C6622C"/>
    <w:rsid w:val="00C66472"/>
    <w:rsid w:val="00C66638"/>
    <w:rsid w:val="00C668F7"/>
    <w:rsid w:val="00C6692D"/>
    <w:rsid w:val="00C66C33"/>
    <w:rsid w:val="00C66E53"/>
    <w:rsid w:val="00C66EB1"/>
    <w:rsid w:val="00C671CA"/>
    <w:rsid w:val="00C6761B"/>
    <w:rsid w:val="00C67D98"/>
    <w:rsid w:val="00C700DB"/>
    <w:rsid w:val="00C70413"/>
    <w:rsid w:val="00C704A4"/>
    <w:rsid w:val="00C70697"/>
    <w:rsid w:val="00C70D2F"/>
    <w:rsid w:val="00C710B8"/>
    <w:rsid w:val="00C71287"/>
    <w:rsid w:val="00C712B1"/>
    <w:rsid w:val="00C71577"/>
    <w:rsid w:val="00C728F3"/>
    <w:rsid w:val="00C72EF4"/>
    <w:rsid w:val="00C72F4E"/>
    <w:rsid w:val="00C7302B"/>
    <w:rsid w:val="00C732E6"/>
    <w:rsid w:val="00C737C7"/>
    <w:rsid w:val="00C73DC2"/>
    <w:rsid w:val="00C73F66"/>
    <w:rsid w:val="00C7412A"/>
    <w:rsid w:val="00C742E7"/>
    <w:rsid w:val="00C7483F"/>
    <w:rsid w:val="00C748B4"/>
    <w:rsid w:val="00C7491A"/>
    <w:rsid w:val="00C74AF9"/>
    <w:rsid w:val="00C74EC6"/>
    <w:rsid w:val="00C74FEB"/>
    <w:rsid w:val="00C75185"/>
    <w:rsid w:val="00C754E8"/>
    <w:rsid w:val="00C755E3"/>
    <w:rsid w:val="00C75D2F"/>
    <w:rsid w:val="00C75E8A"/>
    <w:rsid w:val="00C7620C"/>
    <w:rsid w:val="00C76290"/>
    <w:rsid w:val="00C76360"/>
    <w:rsid w:val="00C76B3F"/>
    <w:rsid w:val="00C76D0F"/>
    <w:rsid w:val="00C76D90"/>
    <w:rsid w:val="00C76E3C"/>
    <w:rsid w:val="00C76E76"/>
    <w:rsid w:val="00C77624"/>
    <w:rsid w:val="00C77E4C"/>
    <w:rsid w:val="00C77EC2"/>
    <w:rsid w:val="00C8083D"/>
    <w:rsid w:val="00C8085D"/>
    <w:rsid w:val="00C81568"/>
    <w:rsid w:val="00C81D0C"/>
    <w:rsid w:val="00C82387"/>
    <w:rsid w:val="00C82443"/>
    <w:rsid w:val="00C824D6"/>
    <w:rsid w:val="00C8273C"/>
    <w:rsid w:val="00C82773"/>
    <w:rsid w:val="00C828F9"/>
    <w:rsid w:val="00C82DFE"/>
    <w:rsid w:val="00C830E3"/>
    <w:rsid w:val="00C835AE"/>
    <w:rsid w:val="00C83A87"/>
    <w:rsid w:val="00C84C4B"/>
    <w:rsid w:val="00C84DCA"/>
    <w:rsid w:val="00C857B3"/>
    <w:rsid w:val="00C85DC0"/>
    <w:rsid w:val="00C860EE"/>
    <w:rsid w:val="00C861C4"/>
    <w:rsid w:val="00C86357"/>
    <w:rsid w:val="00C867C2"/>
    <w:rsid w:val="00C86834"/>
    <w:rsid w:val="00C86A40"/>
    <w:rsid w:val="00C86CFF"/>
    <w:rsid w:val="00C87226"/>
    <w:rsid w:val="00C878B0"/>
    <w:rsid w:val="00C87AD6"/>
    <w:rsid w:val="00C87B8F"/>
    <w:rsid w:val="00C87BDE"/>
    <w:rsid w:val="00C87DB0"/>
    <w:rsid w:val="00C90163"/>
    <w:rsid w:val="00C9027A"/>
    <w:rsid w:val="00C905A0"/>
    <w:rsid w:val="00C9068E"/>
    <w:rsid w:val="00C90B1C"/>
    <w:rsid w:val="00C90C0F"/>
    <w:rsid w:val="00C9100A"/>
    <w:rsid w:val="00C91176"/>
    <w:rsid w:val="00C91282"/>
    <w:rsid w:val="00C91C82"/>
    <w:rsid w:val="00C91F4D"/>
    <w:rsid w:val="00C92214"/>
    <w:rsid w:val="00C926F1"/>
    <w:rsid w:val="00C929F7"/>
    <w:rsid w:val="00C92D4A"/>
    <w:rsid w:val="00C93490"/>
    <w:rsid w:val="00C93BC6"/>
    <w:rsid w:val="00C93C4B"/>
    <w:rsid w:val="00C93ECC"/>
    <w:rsid w:val="00C94083"/>
    <w:rsid w:val="00C944AB"/>
    <w:rsid w:val="00C9469F"/>
    <w:rsid w:val="00C946CA"/>
    <w:rsid w:val="00C94BD3"/>
    <w:rsid w:val="00C956A1"/>
    <w:rsid w:val="00C95921"/>
    <w:rsid w:val="00C95B40"/>
    <w:rsid w:val="00C95F65"/>
    <w:rsid w:val="00C960EE"/>
    <w:rsid w:val="00C9620F"/>
    <w:rsid w:val="00C9653A"/>
    <w:rsid w:val="00C966F9"/>
    <w:rsid w:val="00C96B2C"/>
    <w:rsid w:val="00C96B55"/>
    <w:rsid w:val="00C96EBF"/>
    <w:rsid w:val="00C972DD"/>
    <w:rsid w:val="00C97567"/>
    <w:rsid w:val="00C97A46"/>
    <w:rsid w:val="00C97A5F"/>
    <w:rsid w:val="00C97C4D"/>
    <w:rsid w:val="00C97C7B"/>
    <w:rsid w:val="00C97D70"/>
    <w:rsid w:val="00C97EA2"/>
    <w:rsid w:val="00C97F23"/>
    <w:rsid w:val="00CA0036"/>
    <w:rsid w:val="00CA0466"/>
    <w:rsid w:val="00CA05B5"/>
    <w:rsid w:val="00CA0A65"/>
    <w:rsid w:val="00CA0ABF"/>
    <w:rsid w:val="00CA0E87"/>
    <w:rsid w:val="00CA17EF"/>
    <w:rsid w:val="00CA1AF6"/>
    <w:rsid w:val="00CA1C9C"/>
    <w:rsid w:val="00CA1DB3"/>
    <w:rsid w:val="00CA1ED8"/>
    <w:rsid w:val="00CA2B78"/>
    <w:rsid w:val="00CA2CE3"/>
    <w:rsid w:val="00CA3733"/>
    <w:rsid w:val="00CA384C"/>
    <w:rsid w:val="00CA38D6"/>
    <w:rsid w:val="00CA39A2"/>
    <w:rsid w:val="00CA3A68"/>
    <w:rsid w:val="00CA3DFD"/>
    <w:rsid w:val="00CA3E47"/>
    <w:rsid w:val="00CA4724"/>
    <w:rsid w:val="00CA487E"/>
    <w:rsid w:val="00CA4D35"/>
    <w:rsid w:val="00CA4E1A"/>
    <w:rsid w:val="00CA4E58"/>
    <w:rsid w:val="00CA544B"/>
    <w:rsid w:val="00CA597E"/>
    <w:rsid w:val="00CA59E2"/>
    <w:rsid w:val="00CA5D20"/>
    <w:rsid w:val="00CA5D2C"/>
    <w:rsid w:val="00CA6781"/>
    <w:rsid w:val="00CA6AE8"/>
    <w:rsid w:val="00CA7190"/>
    <w:rsid w:val="00CA7C27"/>
    <w:rsid w:val="00CB0659"/>
    <w:rsid w:val="00CB0DFB"/>
    <w:rsid w:val="00CB0F89"/>
    <w:rsid w:val="00CB1845"/>
    <w:rsid w:val="00CB1E8C"/>
    <w:rsid w:val="00CB1F63"/>
    <w:rsid w:val="00CB2067"/>
    <w:rsid w:val="00CB28B1"/>
    <w:rsid w:val="00CB37DE"/>
    <w:rsid w:val="00CB3B93"/>
    <w:rsid w:val="00CB3B9C"/>
    <w:rsid w:val="00CB410F"/>
    <w:rsid w:val="00CB424A"/>
    <w:rsid w:val="00CB4899"/>
    <w:rsid w:val="00CB4B4A"/>
    <w:rsid w:val="00CB4D5A"/>
    <w:rsid w:val="00CB4EF3"/>
    <w:rsid w:val="00CB51D3"/>
    <w:rsid w:val="00CB52C3"/>
    <w:rsid w:val="00CB5FFA"/>
    <w:rsid w:val="00CB61AA"/>
    <w:rsid w:val="00CB63CF"/>
    <w:rsid w:val="00CB6855"/>
    <w:rsid w:val="00CB6997"/>
    <w:rsid w:val="00CB6CFD"/>
    <w:rsid w:val="00CB71E3"/>
    <w:rsid w:val="00CB79B1"/>
    <w:rsid w:val="00CB7ED7"/>
    <w:rsid w:val="00CC0161"/>
    <w:rsid w:val="00CC040E"/>
    <w:rsid w:val="00CC04D3"/>
    <w:rsid w:val="00CC05E6"/>
    <w:rsid w:val="00CC111F"/>
    <w:rsid w:val="00CC16E7"/>
    <w:rsid w:val="00CC1E1C"/>
    <w:rsid w:val="00CC2655"/>
    <w:rsid w:val="00CC2A50"/>
    <w:rsid w:val="00CC2DF6"/>
    <w:rsid w:val="00CC2E87"/>
    <w:rsid w:val="00CC35B1"/>
    <w:rsid w:val="00CC3806"/>
    <w:rsid w:val="00CC3E12"/>
    <w:rsid w:val="00CC3EA0"/>
    <w:rsid w:val="00CC4098"/>
    <w:rsid w:val="00CC40D3"/>
    <w:rsid w:val="00CC4174"/>
    <w:rsid w:val="00CC438C"/>
    <w:rsid w:val="00CC469C"/>
    <w:rsid w:val="00CC4BD7"/>
    <w:rsid w:val="00CC4E43"/>
    <w:rsid w:val="00CC5090"/>
    <w:rsid w:val="00CC509F"/>
    <w:rsid w:val="00CC51F4"/>
    <w:rsid w:val="00CC5C3E"/>
    <w:rsid w:val="00CC5D4D"/>
    <w:rsid w:val="00CC66FA"/>
    <w:rsid w:val="00CC67A1"/>
    <w:rsid w:val="00CC6C45"/>
    <w:rsid w:val="00CC7135"/>
    <w:rsid w:val="00CC71A0"/>
    <w:rsid w:val="00CC78FE"/>
    <w:rsid w:val="00CC7B45"/>
    <w:rsid w:val="00CD0B1E"/>
    <w:rsid w:val="00CD0C33"/>
    <w:rsid w:val="00CD0CF0"/>
    <w:rsid w:val="00CD0D82"/>
    <w:rsid w:val="00CD0F6C"/>
    <w:rsid w:val="00CD1188"/>
    <w:rsid w:val="00CD15BB"/>
    <w:rsid w:val="00CD1FBD"/>
    <w:rsid w:val="00CD2ED1"/>
    <w:rsid w:val="00CD30B5"/>
    <w:rsid w:val="00CD337B"/>
    <w:rsid w:val="00CD3422"/>
    <w:rsid w:val="00CD36E5"/>
    <w:rsid w:val="00CD3768"/>
    <w:rsid w:val="00CD3D40"/>
    <w:rsid w:val="00CD40DC"/>
    <w:rsid w:val="00CD40E2"/>
    <w:rsid w:val="00CD4724"/>
    <w:rsid w:val="00CD4B18"/>
    <w:rsid w:val="00CD4C80"/>
    <w:rsid w:val="00CD4CD9"/>
    <w:rsid w:val="00CD4D83"/>
    <w:rsid w:val="00CD500E"/>
    <w:rsid w:val="00CD553D"/>
    <w:rsid w:val="00CD5BC4"/>
    <w:rsid w:val="00CD63B2"/>
    <w:rsid w:val="00CD652C"/>
    <w:rsid w:val="00CD6B8F"/>
    <w:rsid w:val="00CD6CA5"/>
    <w:rsid w:val="00CD6E6C"/>
    <w:rsid w:val="00CD6FCC"/>
    <w:rsid w:val="00CD7B72"/>
    <w:rsid w:val="00CE0282"/>
    <w:rsid w:val="00CE0744"/>
    <w:rsid w:val="00CE085A"/>
    <w:rsid w:val="00CE0A3E"/>
    <w:rsid w:val="00CE0D5B"/>
    <w:rsid w:val="00CE0F52"/>
    <w:rsid w:val="00CE1237"/>
    <w:rsid w:val="00CE15ED"/>
    <w:rsid w:val="00CE17AF"/>
    <w:rsid w:val="00CE1A49"/>
    <w:rsid w:val="00CE1A93"/>
    <w:rsid w:val="00CE1FFB"/>
    <w:rsid w:val="00CE277C"/>
    <w:rsid w:val="00CE282D"/>
    <w:rsid w:val="00CE292F"/>
    <w:rsid w:val="00CE2A12"/>
    <w:rsid w:val="00CE2A71"/>
    <w:rsid w:val="00CE2AF5"/>
    <w:rsid w:val="00CE2C47"/>
    <w:rsid w:val="00CE2EC7"/>
    <w:rsid w:val="00CE3020"/>
    <w:rsid w:val="00CE312A"/>
    <w:rsid w:val="00CE4A12"/>
    <w:rsid w:val="00CE4B16"/>
    <w:rsid w:val="00CE53A4"/>
    <w:rsid w:val="00CE56A9"/>
    <w:rsid w:val="00CE59DC"/>
    <w:rsid w:val="00CE5B18"/>
    <w:rsid w:val="00CE5EBF"/>
    <w:rsid w:val="00CE63A9"/>
    <w:rsid w:val="00CE6747"/>
    <w:rsid w:val="00CE7561"/>
    <w:rsid w:val="00CE75E3"/>
    <w:rsid w:val="00CE780C"/>
    <w:rsid w:val="00CF007C"/>
    <w:rsid w:val="00CF07BD"/>
    <w:rsid w:val="00CF0924"/>
    <w:rsid w:val="00CF0C35"/>
    <w:rsid w:val="00CF0E5D"/>
    <w:rsid w:val="00CF1161"/>
    <w:rsid w:val="00CF11F6"/>
    <w:rsid w:val="00CF1354"/>
    <w:rsid w:val="00CF23FD"/>
    <w:rsid w:val="00CF3344"/>
    <w:rsid w:val="00CF36CF"/>
    <w:rsid w:val="00CF3750"/>
    <w:rsid w:val="00CF3B1F"/>
    <w:rsid w:val="00CF3BF6"/>
    <w:rsid w:val="00CF3C36"/>
    <w:rsid w:val="00CF3D85"/>
    <w:rsid w:val="00CF4247"/>
    <w:rsid w:val="00CF5022"/>
    <w:rsid w:val="00CF5117"/>
    <w:rsid w:val="00CF5332"/>
    <w:rsid w:val="00CF5672"/>
    <w:rsid w:val="00CF57A9"/>
    <w:rsid w:val="00CF5CA8"/>
    <w:rsid w:val="00CF625B"/>
    <w:rsid w:val="00CF6304"/>
    <w:rsid w:val="00CF6712"/>
    <w:rsid w:val="00CF687E"/>
    <w:rsid w:val="00CF6995"/>
    <w:rsid w:val="00CF6E78"/>
    <w:rsid w:val="00CF6F74"/>
    <w:rsid w:val="00CF70B9"/>
    <w:rsid w:val="00CF743E"/>
    <w:rsid w:val="00CF7B99"/>
    <w:rsid w:val="00D00305"/>
    <w:rsid w:val="00D00581"/>
    <w:rsid w:val="00D0068B"/>
    <w:rsid w:val="00D00C3D"/>
    <w:rsid w:val="00D0101C"/>
    <w:rsid w:val="00D01317"/>
    <w:rsid w:val="00D01867"/>
    <w:rsid w:val="00D018A7"/>
    <w:rsid w:val="00D01A7D"/>
    <w:rsid w:val="00D01D27"/>
    <w:rsid w:val="00D02148"/>
    <w:rsid w:val="00D0234E"/>
    <w:rsid w:val="00D0247D"/>
    <w:rsid w:val="00D02795"/>
    <w:rsid w:val="00D027EE"/>
    <w:rsid w:val="00D02803"/>
    <w:rsid w:val="00D02EF1"/>
    <w:rsid w:val="00D033F7"/>
    <w:rsid w:val="00D0349B"/>
    <w:rsid w:val="00D03557"/>
    <w:rsid w:val="00D038F8"/>
    <w:rsid w:val="00D0414B"/>
    <w:rsid w:val="00D04AA5"/>
    <w:rsid w:val="00D04EAA"/>
    <w:rsid w:val="00D05689"/>
    <w:rsid w:val="00D05A48"/>
    <w:rsid w:val="00D060A1"/>
    <w:rsid w:val="00D0626D"/>
    <w:rsid w:val="00D0634C"/>
    <w:rsid w:val="00D06623"/>
    <w:rsid w:val="00D06D04"/>
    <w:rsid w:val="00D07087"/>
    <w:rsid w:val="00D07567"/>
    <w:rsid w:val="00D07C8C"/>
    <w:rsid w:val="00D07D0B"/>
    <w:rsid w:val="00D07D39"/>
    <w:rsid w:val="00D10249"/>
    <w:rsid w:val="00D10659"/>
    <w:rsid w:val="00D10C18"/>
    <w:rsid w:val="00D10ED0"/>
    <w:rsid w:val="00D111A0"/>
    <w:rsid w:val="00D115C3"/>
    <w:rsid w:val="00D11897"/>
    <w:rsid w:val="00D11ADC"/>
    <w:rsid w:val="00D120C4"/>
    <w:rsid w:val="00D1216E"/>
    <w:rsid w:val="00D121BA"/>
    <w:rsid w:val="00D1269E"/>
    <w:rsid w:val="00D1276E"/>
    <w:rsid w:val="00D128A7"/>
    <w:rsid w:val="00D12969"/>
    <w:rsid w:val="00D12A54"/>
    <w:rsid w:val="00D12ACD"/>
    <w:rsid w:val="00D12CC8"/>
    <w:rsid w:val="00D12ED4"/>
    <w:rsid w:val="00D13135"/>
    <w:rsid w:val="00D136C1"/>
    <w:rsid w:val="00D13A32"/>
    <w:rsid w:val="00D13C2F"/>
    <w:rsid w:val="00D13E4E"/>
    <w:rsid w:val="00D1413F"/>
    <w:rsid w:val="00D141F6"/>
    <w:rsid w:val="00D14227"/>
    <w:rsid w:val="00D14672"/>
    <w:rsid w:val="00D1488C"/>
    <w:rsid w:val="00D14973"/>
    <w:rsid w:val="00D149FA"/>
    <w:rsid w:val="00D14A42"/>
    <w:rsid w:val="00D14D2B"/>
    <w:rsid w:val="00D14DCC"/>
    <w:rsid w:val="00D14E15"/>
    <w:rsid w:val="00D14F42"/>
    <w:rsid w:val="00D15492"/>
    <w:rsid w:val="00D15D68"/>
    <w:rsid w:val="00D16068"/>
    <w:rsid w:val="00D16209"/>
    <w:rsid w:val="00D16579"/>
    <w:rsid w:val="00D16B9D"/>
    <w:rsid w:val="00D1700B"/>
    <w:rsid w:val="00D175E0"/>
    <w:rsid w:val="00D17625"/>
    <w:rsid w:val="00D20A27"/>
    <w:rsid w:val="00D20C72"/>
    <w:rsid w:val="00D20C89"/>
    <w:rsid w:val="00D212E2"/>
    <w:rsid w:val="00D21443"/>
    <w:rsid w:val="00D21D34"/>
    <w:rsid w:val="00D21E2C"/>
    <w:rsid w:val="00D22013"/>
    <w:rsid w:val="00D235FD"/>
    <w:rsid w:val="00D239A7"/>
    <w:rsid w:val="00D23F47"/>
    <w:rsid w:val="00D24400"/>
    <w:rsid w:val="00D244B6"/>
    <w:rsid w:val="00D248DC"/>
    <w:rsid w:val="00D2494D"/>
    <w:rsid w:val="00D24B5D"/>
    <w:rsid w:val="00D24DD8"/>
    <w:rsid w:val="00D25297"/>
    <w:rsid w:val="00D25E0C"/>
    <w:rsid w:val="00D25F93"/>
    <w:rsid w:val="00D26612"/>
    <w:rsid w:val="00D26858"/>
    <w:rsid w:val="00D26BD8"/>
    <w:rsid w:val="00D26C60"/>
    <w:rsid w:val="00D26F3D"/>
    <w:rsid w:val="00D26F4D"/>
    <w:rsid w:val="00D271D5"/>
    <w:rsid w:val="00D27938"/>
    <w:rsid w:val="00D27BE2"/>
    <w:rsid w:val="00D27DA6"/>
    <w:rsid w:val="00D3122B"/>
    <w:rsid w:val="00D3165D"/>
    <w:rsid w:val="00D31732"/>
    <w:rsid w:val="00D31C11"/>
    <w:rsid w:val="00D32001"/>
    <w:rsid w:val="00D32390"/>
    <w:rsid w:val="00D324BC"/>
    <w:rsid w:val="00D3261A"/>
    <w:rsid w:val="00D32F1F"/>
    <w:rsid w:val="00D335F7"/>
    <w:rsid w:val="00D341A0"/>
    <w:rsid w:val="00D3467D"/>
    <w:rsid w:val="00D34713"/>
    <w:rsid w:val="00D3494A"/>
    <w:rsid w:val="00D34960"/>
    <w:rsid w:val="00D352DD"/>
    <w:rsid w:val="00D352F6"/>
    <w:rsid w:val="00D35742"/>
    <w:rsid w:val="00D359E8"/>
    <w:rsid w:val="00D369E9"/>
    <w:rsid w:val="00D36E71"/>
    <w:rsid w:val="00D37053"/>
    <w:rsid w:val="00D373B0"/>
    <w:rsid w:val="00D376F4"/>
    <w:rsid w:val="00D3771F"/>
    <w:rsid w:val="00D37D87"/>
    <w:rsid w:val="00D401ED"/>
    <w:rsid w:val="00D40629"/>
    <w:rsid w:val="00D40B33"/>
    <w:rsid w:val="00D40BB5"/>
    <w:rsid w:val="00D40F34"/>
    <w:rsid w:val="00D4102D"/>
    <w:rsid w:val="00D41270"/>
    <w:rsid w:val="00D4174D"/>
    <w:rsid w:val="00D417B1"/>
    <w:rsid w:val="00D418FD"/>
    <w:rsid w:val="00D41A3F"/>
    <w:rsid w:val="00D41F28"/>
    <w:rsid w:val="00D42335"/>
    <w:rsid w:val="00D426DC"/>
    <w:rsid w:val="00D42AAD"/>
    <w:rsid w:val="00D4318F"/>
    <w:rsid w:val="00D4329B"/>
    <w:rsid w:val="00D434F3"/>
    <w:rsid w:val="00D43679"/>
    <w:rsid w:val="00D43775"/>
    <w:rsid w:val="00D438BF"/>
    <w:rsid w:val="00D438C6"/>
    <w:rsid w:val="00D440F8"/>
    <w:rsid w:val="00D441C5"/>
    <w:rsid w:val="00D44CF6"/>
    <w:rsid w:val="00D4526B"/>
    <w:rsid w:val="00D454D7"/>
    <w:rsid w:val="00D467F3"/>
    <w:rsid w:val="00D46E67"/>
    <w:rsid w:val="00D46FF6"/>
    <w:rsid w:val="00D47486"/>
    <w:rsid w:val="00D47A87"/>
    <w:rsid w:val="00D47DFC"/>
    <w:rsid w:val="00D5019F"/>
    <w:rsid w:val="00D503DB"/>
    <w:rsid w:val="00D50B5C"/>
    <w:rsid w:val="00D50E90"/>
    <w:rsid w:val="00D51464"/>
    <w:rsid w:val="00D515C4"/>
    <w:rsid w:val="00D5167D"/>
    <w:rsid w:val="00D5198F"/>
    <w:rsid w:val="00D51C96"/>
    <w:rsid w:val="00D51E9F"/>
    <w:rsid w:val="00D52010"/>
    <w:rsid w:val="00D52236"/>
    <w:rsid w:val="00D522E4"/>
    <w:rsid w:val="00D5274F"/>
    <w:rsid w:val="00D53014"/>
    <w:rsid w:val="00D532C3"/>
    <w:rsid w:val="00D53494"/>
    <w:rsid w:val="00D53636"/>
    <w:rsid w:val="00D53665"/>
    <w:rsid w:val="00D53AEF"/>
    <w:rsid w:val="00D53DB8"/>
    <w:rsid w:val="00D53EA6"/>
    <w:rsid w:val="00D53F7A"/>
    <w:rsid w:val="00D540C1"/>
    <w:rsid w:val="00D540EE"/>
    <w:rsid w:val="00D5425F"/>
    <w:rsid w:val="00D54352"/>
    <w:rsid w:val="00D546FF"/>
    <w:rsid w:val="00D54BED"/>
    <w:rsid w:val="00D54E3E"/>
    <w:rsid w:val="00D55085"/>
    <w:rsid w:val="00D551ED"/>
    <w:rsid w:val="00D55309"/>
    <w:rsid w:val="00D55346"/>
    <w:rsid w:val="00D55AD5"/>
    <w:rsid w:val="00D55DC1"/>
    <w:rsid w:val="00D5663F"/>
    <w:rsid w:val="00D566AF"/>
    <w:rsid w:val="00D57412"/>
    <w:rsid w:val="00D5757C"/>
    <w:rsid w:val="00D5760A"/>
    <w:rsid w:val="00D576CA"/>
    <w:rsid w:val="00D57FA3"/>
    <w:rsid w:val="00D60661"/>
    <w:rsid w:val="00D60975"/>
    <w:rsid w:val="00D61219"/>
    <w:rsid w:val="00D61376"/>
    <w:rsid w:val="00D617CE"/>
    <w:rsid w:val="00D61AF5"/>
    <w:rsid w:val="00D61E32"/>
    <w:rsid w:val="00D61EE0"/>
    <w:rsid w:val="00D62047"/>
    <w:rsid w:val="00D62095"/>
    <w:rsid w:val="00D62947"/>
    <w:rsid w:val="00D62BFA"/>
    <w:rsid w:val="00D62C4D"/>
    <w:rsid w:val="00D63531"/>
    <w:rsid w:val="00D63D1A"/>
    <w:rsid w:val="00D6401D"/>
    <w:rsid w:val="00D64B69"/>
    <w:rsid w:val="00D64F48"/>
    <w:rsid w:val="00D652B5"/>
    <w:rsid w:val="00D657F4"/>
    <w:rsid w:val="00D65966"/>
    <w:rsid w:val="00D65C07"/>
    <w:rsid w:val="00D65ECA"/>
    <w:rsid w:val="00D65F66"/>
    <w:rsid w:val="00D66499"/>
    <w:rsid w:val="00D669E9"/>
    <w:rsid w:val="00D6710E"/>
    <w:rsid w:val="00D6722F"/>
    <w:rsid w:val="00D6778C"/>
    <w:rsid w:val="00D6786F"/>
    <w:rsid w:val="00D67AB9"/>
    <w:rsid w:val="00D67F4C"/>
    <w:rsid w:val="00D708B0"/>
    <w:rsid w:val="00D70D3D"/>
    <w:rsid w:val="00D70F20"/>
    <w:rsid w:val="00D710A7"/>
    <w:rsid w:val="00D7114A"/>
    <w:rsid w:val="00D71188"/>
    <w:rsid w:val="00D713FD"/>
    <w:rsid w:val="00D7149A"/>
    <w:rsid w:val="00D71C2E"/>
    <w:rsid w:val="00D72120"/>
    <w:rsid w:val="00D721C5"/>
    <w:rsid w:val="00D722DE"/>
    <w:rsid w:val="00D72637"/>
    <w:rsid w:val="00D73397"/>
    <w:rsid w:val="00D733FA"/>
    <w:rsid w:val="00D73412"/>
    <w:rsid w:val="00D734E9"/>
    <w:rsid w:val="00D7389E"/>
    <w:rsid w:val="00D74C2F"/>
    <w:rsid w:val="00D74F0C"/>
    <w:rsid w:val="00D74F7A"/>
    <w:rsid w:val="00D753C0"/>
    <w:rsid w:val="00D75620"/>
    <w:rsid w:val="00D75632"/>
    <w:rsid w:val="00D75B1C"/>
    <w:rsid w:val="00D75BA0"/>
    <w:rsid w:val="00D75E3D"/>
    <w:rsid w:val="00D75FF4"/>
    <w:rsid w:val="00D76D15"/>
    <w:rsid w:val="00D77B1D"/>
    <w:rsid w:val="00D80075"/>
    <w:rsid w:val="00D800BC"/>
    <w:rsid w:val="00D8021F"/>
    <w:rsid w:val="00D80383"/>
    <w:rsid w:val="00D8049D"/>
    <w:rsid w:val="00D80BDA"/>
    <w:rsid w:val="00D81017"/>
    <w:rsid w:val="00D8175B"/>
    <w:rsid w:val="00D8178B"/>
    <w:rsid w:val="00D823C6"/>
    <w:rsid w:val="00D83480"/>
    <w:rsid w:val="00D83497"/>
    <w:rsid w:val="00D83782"/>
    <w:rsid w:val="00D8393B"/>
    <w:rsid w:val="00D83C0C"/>
    <w:rsid w:val="00D843A1"/>
    <w:rsid w:val="00D84884"/>
    <w:rsid w:val="00D84A54"/>
    <w:rsid w:val="00D84DD0"/>
    <w:rsid w:val="00D84E2F"/>
    <w:rsid w:val="00D85917"/>
    <w:rsid w:val="00D85BD8"/>
    <w:rsid w:val="00D85D2D"/>
    <w:rsid w:val="00D85D70"/>
    <w:rsid w:val="00D85E64"/>
    <w:rsid w:val="00D86073"/>
    <w:rsid w:val="00D871CE"/>
    <w:rsid w:val="00D87270"/>
    <w:rsid w:val="00D87A94"/>
    <w:rsid w:val="00D87AB7"/>
    <w:rsid w:val="00D87CAF"/>
    <w:rsid w:val="00D87DB5"/>
    <w:rsid w:val="00D87E7F"/>
    <w:rsid w:val="00D87FFB"/>
    <w:rsid w:val="00D90375"/>
    <w:rsid w:val="00D9099A"/>
    <w:rsid w:val="00D90ABE"/>
    <w:rsid w:val="00D90B05"/>
    <w:rsid w:val="00D90D7E"/>
    <w:rsid w:val="00D91078"/>
    <w:rsid w:val="00D91120"/>
    <w:rsid w:val="00D9127D"/>
    <w:rsid w:val="00D91733"/>
    <w:rsid w:val="00D918BA"/>
    <w:rsid w:val="00D91959"/>
    <w:rsid w:val="00D9196D"/>
    <w:rsid w:val="00D91ADA"/>
    <w:rsid w:val="00D91B32"/>
    <w:rsid w:val="00D91DA4"/>
    <w:rsid w:val="00D92036"/>
    <w:rsid w:val="00D92225"/>
    <w:rsid w:val="00D92607"/>
    <w:rsid w:val="00D92982"/>
    <w:rsid w:val="00D933B7"/>
    <w:rsid w:val="00D937DB"/>
    <w:rsid w:val="00D9383B"/>
    <w:rsid w:val="00D9396B"/>
    <w:rsid w:val="00D9398E"/>
    <w:rsid w:val="00D94319"/>
    <w:rsid w:val="00D9460B"/>
    <w:rsid w:val="00D94716"/>
    <w:rsid w:val="00D95247"/>
    <w:rsid w:val="00D9537D"/>
    <w:rsid w:val="00D9551C"/>
    <w:rsid w:val="00D955DE"/>
    <w:rsid w:val="00D95A1E"/>
    <w:rsid w:val="00D9613D"/>
    <w:rsid w:val="00D9704D"/>
    <w:rsid w:val="00D970BA"/>
    <w:rsid w:val="00D971C0"/>
    <w:rsid w:val="00D975A9"/>
    <w:rsid w:val="00D975EA"/>
    <w:rsid w:val="00D977E9"/>
    <w:rsid w:val="00D978A4"/>
    <w:rsid w:val="00D97B8A"/>
    <w:rsid w:val="00DA0074"/>
    <w:rsid w:val="00DA0234"/>
    <w:rsid w:val="00DA04E7"/>
    <w:rsid w:val="00DA0698"/>
    <w:rsid w:val="00DA0E94"/>
    <w:rsid w:val="00DA1A49"/>
    <w:rsid w:val="00DA1E71"/>
    <w:rsid w:val="00DA2891"/>
    <w:rsid w:val="00DA2A4E"/>
    <w:rsid w:val="00DA2D31"/>
    <w:rsid w:val="00DA305E"/>
    <w:rsid w:val="00DA46AD"/>
    <w:rsid w:val="00DA4708"/>
    <w:rsid w:val="00DA4769"/>
    <w:rsid w:val="00DA47B9"/>
    <w:rsid w:val="00DA48E9"/>
    <w:rsid w:val="00DA4A9B"/>
    <w:rsid w:val="00DA4CB3"/>
    <w:rsid w:val="00DA4E27"/>
    <w:rsid w:val="00DA5417"/>
    <w:rsid w:val="00DA56E8"/>
    <w:rsid w:val="00DA5B30"/>
    <w:rsid w:val="00DA6066"/>
    <w:rsid w:val="00DA64C6"/>
    <w:rsid w:val="00DA6990"/>
    <w:rsid w:val="00DA6B25"/>
    <w:rsid w:val="00DA7071"/>
    <w:rsid w:val="00DA70FE"/>
    <w:rsid w:val="00DA716E"/>
    <w:rsid w:val="00DA733E"/>
    <w:rsid w:val="00DB0292"/>
    <w:rsid w:val="00DB0736"/>
    <w:rsid w:val="00DB0E32"/>
    <w:rsid w:val="00DB19A3"/>
    <w:rsid w:val="00DB1B30"/>
    <w:rsid w:val="00DB1C72"/>
    <w:rsid w:val="00DB1C9B"/>
    <w:rsid w:val="00DB22AC"/>
    <w:rsid w:val="00DB2679"/>
    <w:rsid w:val="00DB27F9"/>
    <w:rsid w:val="00DB2DF7"/>
    <w:rsid w:val="00DB2EB6"/>
    <w:rsid w:val="00DB305F"/>
    <w:rsid w:val="00DB36BD"/>
    <w:rsid w:val="00DB36E2"/>
    <w:rsid w:val="00DB377D"/>
    <w:rsid w:val="00DB4579"/>
    <w:rsid w:val="00DB4F8D"/>
    <w:rsid w:val="00DB50C5"/>
    <w:rsid w:val="00DB5689"/>
    <w:rsid w:val="00DB58B9"/>
    <w:rsid w:val="00DB59AD"/>
    <w:rsid w:val="00DB6054"/>
    <w:rsid w:val="00DB63EB"/>
    <w:rsid w:val="00DB6E10"/>
    <w:rsid w:val="00DB6FD5"/>
    <w:rsid w:val="00DB7C8E"/>
    <w:rsid w:val="00DC0BB6"/>
    <w:rsid w:val="00DC0F5A"/>
    <w:rsid w:val="00DC112E"/>
    <w:rsid w:val="00DC1234"/>
    <w:rsid w:val="00DC1D60"/>
    <w:rsid w:val="00DC1F30"/>
    <w:rsid w:val="00DC2D36"/>
    <w:rsid w:val="00DC2DA8"/>
    <w:rsid w:val="00DC3387"/>
    <w:rsid w:val="00DC37BF"/>
    <w:rsid w:val="00DC3A15"/>
    <w:rsid w:val="00DC3D86"/>
    <w:rsid w:val="00DC3DCC"/>
    <w:rsid w:val="00DC43A5"/>
    <w:rsid w:val="00DC4539"/>
    <w:rsid w:val="00DC45B2"/>
    <w:rsid w:val="00DC4C33"/>
    <w:rsid w:val="00DC4CB4"/>
    <w:rsid w:val="00DC4E33"/>
    <w:rsid w:val="00DC4F13"/>
    <w:rsid w:val="00DC53EF"/>
    <w:rsid w:val="00DC566B"/>
    <w:rsid w:val="00DC5E99"/>
    <w:rsid w:val="00DC5FB3"/>
    <w:rsid w:val="00DC6129"/>
    <w:rsid w:val="00DC631A"/>
    <w:rsid w:val="00DC644E"/>
    <w:rsid w:val="00DC6971"/>
    <w:rsid w:val="00DC6A54"/>
    <w:rsid w:val="00DC6DC7"/>
    <w:rsid w:val="00DC7206"/>
    <w:rsid w:val="00DC73ED"/>
    <w:rsid w:val="00DC7403"/>
    <w:rsid w:val="00DC7511"/>
    <w:rsid w:val="00DC78EF"/>
    <w:rsid w:val="00DC7D94"/>
    <w:rsid w:val="00DC7E82"/>
    <w:rsid w:val="00DD017F"/>
    <w:rsid w:val="00DD0617"/>
    <w:rsid w:val="00DD0AB1"/>
    <w:rsid w:val="00DD103C"/>
    <w:rsid w:val="00DD126B"/>
    <w:rsid w:val="00DD1AE7"/>
    <w:rsid w:val="00DD1DAF"/>
    <w:rsid w:val="00DD26A6"/>
    <w:rsid w:val="00DD3166"/>
    <w:rsid w:val="00DD3666"/>
    <w:rsid w:val="00DD3A6E"/>
    <w:rsid w:val="00DD47C2"/>
    <w:rsid w:val="00DD4CCC"/>
    <w:rsid w:val="00DD59B5"/>
    <w:rsid w:val="00DD5D3C"/>
    <w:rsid w:val="00DD6064"/>
    <w:rsid w:val="00DD698D"/>
    <w:rsid w:val="00DD6C14"/>
    <w:rsid w:val="00DD72E3"/>
    <w:rsid w:val="00DD7314"/>
    <w:rsid w:val="00DD7666"/>
    <w:rsid w:val="00DD781B"/>
    <w:rsid w:val="00DD78D7"/>
    <w:rsid w:val="00DD7E75"/>
    <w:rsid w:val="00DE110B"/>
    <w:rsid w:val="00DE11C9"/>
    <w:rsid w:val="00DE1D9D"/>
    <w:rsid w:val="00DE1DBA"/>
    <w:rsid w:val="00DE1E23"/>
    <w:rsid w:val="00DE1E69"/>
    <w:rsid w:val="00DE1F2F"/>
    <w:rsid w:val="00DE1F4C"/>
    <w:rsid w:val="00DE23DC"/>
    <w:rsid w:val="00DE3510"/>
    <w:rsid w:val="00DE35C5"/>
    <w:rsid w:val="00DE48BD"/>
    <w:rsid w:val="00DE4B95"/>
    <w:rsid w:val="00DE4E15"/>
    <w:rsid w:val="00DE4E48"/>
    <w:rsid w:val="00DE4E68"/>
    <w:rsid w:val="00DE5176"/>
    <w:rsid w:val="00DE5608"/>
    <w:rsid w:val="00DE58D0"/>
    <w:rsid w:val="00DE5945"/>
    <w:rsid w:val="00DE602F"/>
    <w:rsid w:val="00DE654F"/>
    <w:rsid w:val="00DE6BFB"/>
    <w:rsid w:val="00DE73D6"/>
    <w:rsid w:val="00DE7BB3"/>
    <w:rsid w:val="00DF0054"/>
    <w:rsid w:val="00DF0280"/>
    <w:rsid w:val="00DF0419"/>
    <w:rsid w:val="00DF07F9"/>
    <w:rsid w:val="00DF0C64"/>
    <w:rsid w:val="00DF1016"/>
    <w:rsid w:val="00DF10A0"/>
    <w:rsid w:val="00DF15E0"/>
    <w:rsid w:val="00DF187C"/>
    <w:rsid w:val="00DF1A70"/>
    <w:rsid w:val="00DF283E"/>
    <w:rsid w:val="00DF2A7B"/>
    <w:rsid w:val="00DF2CA4"/>
    <w:rsid w:val="00DF2D1D"/>
    <w:rsid w:val="00DF2DFD"/>
    <w:rsid w:val="00DF2F79"/>
    <w:rsid w:val="00DF32AC"/>
    <w:rsid w:val="00DF37A0"/>
    <w:rsid w:val="00DF3C0D"/>
    <w:rsid w:val="00DF416E"/>
    <w:rsid w:val="00DF4523"/>
    <w:rsid w:val="00DF4603"/>
    <w:rsid w:val="00DF47EF"/>
    <w:rsid w:val="00DF4819"/>
    <w:rsid w:val="00DF4927"/>
    <w:rsid w:val="00DF4C6B"/>
    <w:rsid w:val="00DF4D14"/>
    <w:rsid w:val="00DF507A"/>
    <w:rsid w:val="00DF5CEF"/>
    <w:rsid w:val="00DF5E7E"/>
    <w:rsid w:val="00DF5F19"/>
    <w:rsid w:val="00DF695B"/>
    <w:rsid w:val="00DF6C7A"/>
    <w:rsid w:val="00DF6FCF"/>
    <w:rsid w:val="00DF717D"/>
    <w:rsid w:val="00DF782E"/>
    <w:rsid w:val="00DF78FB"/>
    <w:rsid w:val="00DF7DB1"/>
    <w:rsid w:val="00DF7F58"/>
    <w:rsid w:val="00DF7F9C"/>
    <w:rsid w:val="00E00263"/>
    <w:rsid w:val="00E0043F"/>
    <w:rsid w:val="00E00B0E"/>
    <w:rsid w:val="00E00E0B"/>
    <w:rsid w:val="00E00E4F"/>
    <w:rsid w:val="00E00F27"/>
    <w:rsid w:val="00E01381"/>
    <w:rsid w:val="00E013F8"/>
    <w:rsid w:val="00E01521"/>
    <w:rsid w:val="00E015F1"/>
    <w:rsid w:val="00E0203C"/>
    <w:rsid w:val="00E022FC"/>
    <w:rsid w:val="00E02305"/>
    <w:rsid w:val="00E02866"/>
    <w:rsid w:val="00E02AEE"/>
    <w:rsid w:val="00E02E5C"/>
    <w:rsid w:val="00E02F50"/>
    <w:rsid w:val="00E03330"/>
    <w:rsid w:val="00E0350E"/>
    <w:rsid w:val="00E03989"/>
    <w:rsid w:val="00E04495"/>
    <w:rsid w:val="00E04607"/>
    <w:rsid w:val="00E04BB2"/>
    <w:rsid w:val="00E05500"/>
    <w:rsid w:val="00E056C1"/>
    <w:rsid w:val="00E05EA4"/>
    <w:rsid w:val="00E05F7F"/>
    <w:rsid w:val="00E060FC"/>
    <w:rsid w:val="00E06D08"/>
    <w:rsid w:val="00E07799"/>
    <w:rsid w:val="00E078E2"/>
    <w:rsid w:val="00E07CBA"/>
    <w:rsid w:val="00E07E6C"/>
    <w:rsid w:val="00E10436"/>
    <w:rsid w:val="00E10D63"/>
    <w:rsid w:val="00E10E81"/>
    <w:rsid w:val="00E10E95"/>
    <w:rsid w:val="00E11088"/>
    <w:rsid w:val="00E110E7"/>
    <w:rsid w:val="00E11B20"/>
    <w:rsid w:val="00E11D9A"/>
    <w:rsid w:val="00E12194"/>
    <w:rsid w:val="00E1245E"/>
    <w:rsid w:val="00E12632"/>
    <w:rsid w:val="00E12763"/>
    <w:rsid w:val="00E128BD"/>
    <w:rsid w:val="00E12923"/>
    <w:rsid w:val="00E12C13"/>
    <w:rsid w:val="00E13310"/>
    <w:rsid w:val="00E13392"/>
    <w:rsid w:val="00E134A3"/>
    <w:rsid w:val="00E13AB8"/>
    <w:rsid w:val="00E140BD"/>
    <w:rsid w:val="00E143B0"/>
    <w:rsid w:val="00E14C1C"/>
    <w:rsid w:val="00E14EDA"/>
    <w:rsid w:val="00E151C0"/>
    <w:rsid w:val="00E15432"/>
    <w:rsid w:val="00E155C6"/>
    <w:rsid w:val="00E158A7"/>
    <w:rsid w:val="00E158E4"/>
    <w:rsid w:val="00E15DEE"/>
    <w:rsid w:val="00E15E01"/>
    <w:rsid w:val="00E165F7"/>
    <w:rsid w:val="00E16C70"/>
    <w:rsid w:val="00E16E33"/>
    <w:rsid w:val="00E1792E"/>
    <w:rsid w:val="00E17A3B"/>
    <w:rsid w:val="00E17CA0"/>
    <w:rsid w:val="00E17FA2"/>
    <w:rsid w:val="00E20025"/>
    <w:rsid w:val="00E204BD"/>
    <w:rsid w:val="00E2063D"/>
    <w:rsid w:val="00E20792"/>
    <w:rsid w:val="00E207E6"/>
    <w:rsid w:val="00E20D41"/>
    <w:rsid w:val="00E20DE5"/>
    <w:rsid w:val="00E21021"/>
    <w:rsid w:val="00E2105A"/>
    <w:rsid w:val="00E2127A"/>
    <w:rsid w:val="00E21399"/>
    <w:rsid w:val="00E21520"/>
    <w:rsid w:val="00E2171D"/>
    <w:rsid w:val="00E21DD4"/>
    <w:rsid w:val="00E2225F"/>
    <w:rsid w:val="00E23669"/>
    <w:rsid w:val="00E23A38"/>
    <w:rsid w:val="00E23CD9"/>
    <w:rsid w:val="00E23CDB"/>
    <w:rsid w:val="00E23E39"/>
    <w:rsid w:val="00E240D8"/>
    <w:rsid w:val="00E246F8"/>
    <w:rsid w:val="00E2479C"/>
    <w:rsid w:val="00E24CA8"/>
    <w:rsid w:val="00E25013"/>
    <w:rsid w:val="00E2542F"/>
    <w:rsid w:val="00E2562C"/>
    <w:rsid w:val="00E25DC5"/>
    <w:rsid w:val="00E25DE2"/>
    <w:rsid w:val="00E25F2A"/>
    <w:rsid w:val="00E25FD8"/>
    <w:rsid w:val="00E2658A"/>
    <w:rsid w:val="00E266B7"/>
    <w:rsid w:val="00E26CED"/>
    <w:rsid w:val="00E26D1A"/>
    <w:rsid w:val="00E271A1"/>
    <w:rsid w:val="00E27862"/>
    <w:rsid w:val="00E27883"/>
    <w:rsid w:val="00E27D9F"/>
    <w:rsid w:val="00E3016B"/>
    <w:rsid w:val="00E303AE"/>
    <w:rsid w:val="00E303F6"/>
    <w:rsid w:val="00E30779"/>
    <w:rsid w:val="00E30B5A"/>
    <w:rsid w:val="00E30EF9"/>
    <w:rsid w:val="00E310B0"/>
    <w:rsid w:val="00E310FF"/>
    <w:rsid w:val="00E3123D"/>
    <w:rsid w:val="00E31461"/>
    <w:rsid w:val="00E31969"/>
    <w:rsid w:val="00E31D43"/>
    <w:rsid w:val="00E31F06"/>
    <w:rsid w:val="00E31F8C"/>
    <w:rsid w:val="00E3224A"/>
    <w:rsid w:val="00E3227C"/>
    <w:rsid w:val="00E323B9"/>
    <w:rsid w:val="00E32437"/>
    <w:rsid w:val="00E32608"/>
    <w:rsid w:val="00E32654"/>
    <w:rsid w:val="00E3288D"/>
    <w:rsid w:val="00E32B0C"/>
    <w:rsid w:val="00E32B8E"/>
    <w:rsid w:val="00E33136"/>
    <w:rsid w:val="00E335AA"/>
    <w:rsid w:val="00E3370E"/>
    <w:rsid w:val="00E33EC8"/>
    <w:rsid w:val="00E34549"/>
    <w:rsid w:val="00E34552"/>
    <w:rsid w:val="00E3484E"/>
    <w:rsid w:val="00E34B6E"/>
    <w:rsid w:val="00E3526B"/>
    <w:rsid w:val="00E35DB4"/>
    <w:rsid w:val="00E35DC1"/>
    <w:rsid w:val="00E364CC"/>
    <w:rsid w:val="00E3689C"/>
    <w:rsid w:val="00E3723A"/>
    <w:rsid w:val="00E377B0"/>
    <w:rsid w:val="00E377FD"/>
    <w:rsid w:val="00E37860"/>
    <w:rsid w:val="00E402D2"/>
    <w:rsid w:val="00E40640"/>
    <w:rsid w:val="00E40A4E"/>
    <w:rsid w:val="00E410E5"/>
    <w:rsid w:val="00E41343"/>
    <w:rsid w:val="00E414CC"/>
    <w:rsid w:val="00E416BE"/>
    <w:rsid w:val="00E417CB"/>
    <w:rsid w:val="00E419BA"/>
    <w:rsid w:val="00E41B61"/>
    <w:rsid w:val="00E41EF8"/>
    <w:rsid w:val="00E41EFA"/>
    <w:rsid w:val="00E421D0"/>
    <w:rsid w:val="00E422F7"/>
    <w:rsid w:val="00E42423"/>
    <w:rsid w:val="00E4266E"/>
    <w:rsid w:val="00E427C5"/>
    <w:rsid w:val="00E427F9"/>
    <w:rsid w:val="00E42E89"/>
    <w:rsid w:val="00E43595"/>
    <w:rsid w:val="00E44544"/>
    <w:rsid w:val="00E446F1"/>
    <w:rsid w:val="00E44802"/>
    <w:rsid w:val="00E450A9"/>
    <w:rsid w:val="00E45434"/>
    <w:rsid w:val="00E4545A"/>
    <w:rsid w:val="00E45F4D"/>
    <w:rsid w:val="00E4654B"/>
    <w:rsid w:val="00E4659A"/>
    <w:rsid w:val="00E46699"/>
    <w:rsid w:val="00E46886"/>
    <w:rsid w:val="00E47912"/>
    <w:rsid w:val="00E47AEF"/>
    <w:rsid w:val="00E50125"/>
    <w:rsid w:val="00E5019A"/>
    <w:rsid w:val="00E50506"/>
    <w:rsid w:val="00E50871"/>
    <w:rsid w:val="00E50ED9"/>
    <w:rsid w:val="00E512D9"/>
    <w:rsid w:val="00E517C3"/>
    <w:rsid w:val="00E51D3E"/>
    <w:rsid w:val="00E5219A"/>
    <w:rsid w:val="00E52EB2"/>
    <w:rsid w:val="00E53B75"/>
    <w:rsid w:val="00E5410D"/>
    <w:rsid w:val="00E543D1"/>
    <w:rsid w:val="00E54A6E"/>
    <w:rsid w:val="00E54E3B"/>
    <w:rsid w:val="00E54F8B"/>
    <w:rsid w:val="00E5574A"/>
    <w:rsid w:val="00E558F3"/>
    <w:rsid w:val="00E55BAF"/>
    <w:rsid w:val="00E55C28"/>
    <w:rsid w:val="00E55C2C"/>
    <w:rsid w:val="00E5616D"/>
    <w:rsid w:val="00E56796"/>
    <w:rsid w:val="00E56FF7"/>
    <w:rsid w:val="00E570AD"/>
    <w:rsid w:val="00E57565"/>
    <w:rsid w:val="00E579A7"/>
    <w:rsid w:val="00E60D82"/>
    <w:rsid w:val="00E6114E"/>
    <w:rsid w:val="00E611BA"/>
    <w:rsid w:val="00E618B3"/>
    <w:rsid w:val="00E61B94"/>
    <w:rsid w:val="00E61BAF"/>
    <w:rsid w:val="00E61E5D"/>
    <w:rsid w:val="00E622FB"/>
    <w:rsid w:val="00E62374"/>
    <w:rsid w:val="00E629CA"/>
    <w:rsid w:val="00E62A5A"/>
    <w:rsid w:val="00E62F58"/>
    <w:rsid w:val="00E632CB"/>
    <w:rsid w:val="00E633A0"/>
    <w:rsid w:val="00E63838"/>
    <w:rsid w:val="00E64241"/>
    <w:rsid w:val="00E64434"/>
    <w:rsid w:val="00E64654"/>
    <w:rsid w:val="00E646A0"/>
    <w:rsid w:val="00E6485E"/>
    <w:rsid w:val="00E64D8B"/>
    <w:rsid w:val="00E65156"/>
    <w:rsid w:val="00E6515D"/>
    <w:rsid w:val="00E65502"/>
    <w:rsid w:val="00E657C6"/>
    <w:rsid w:val="00E65B17"/>
    <w:rsid w:val="00E65D0E"/>
    <w:rsid w:val="00E65D80"/>
    <w:rsid w:val="00E65FBE"/>
    <w:rsid w:val="00E661BC"/>
    <w:rsid w:val="00E661E5"/>
    <w:rsid w:val="00E669D6"/>
    <w:rsid w:val="00E66A77"/>
    <w:rsid w:val="00E66A97"/>
    <w:rsid w:val="00E66D71"/>
    <w:rsid w:val="00E66DA0"/>
    <w:rsid w:val="00E67666"/>
    <w:rsid w:val="00E67C51"/>
    <w:rsid w:val="00E67E5D"/>
    <w:rsid w:val="00E67EBC"/>
    <w:rsid w:val="00E703CA"/>
    <w:rsid w:val="00E70B49"/>
    <w:rsid w:val="00E70E4F"/>
    <w:rsid w:val="00E70EA9"/>
    <w:rsid w:val="00E71337"/>
    <w:rsid w:val="00E71515"/>
    <w:rsid w:val="00E71910"/>
    <w:rsid w:val="00E71A10"/>
    <w:rsid w:val="00E71B86"/>
    <w:rsid w:val="00E71C44"/>
    <w:rsid w:val="00E71E60"/>
    <w:rsid w:val="00E7245F"/>
    <w:rsid w:val="00E728E6"/>
    <w:rsid w:val="00E72AAC"/>
    <w:rsid w:val="00E72EFC"/>
    <w:rsid w:val="00E73A9A"/>
    <w:rsid w:val="00E73AC8"/>
    <w:rsid w:val="00E73F16"/>
    <w:rsid w:val="00E749C9"/>
    <w:rsid w:val="00E74D38"/>
    <w:rsid w:val="00E751EB"/>
    <w:rsid w:val="00E756DF"/>
    <w:rsid w:val="00E757CC"/>
    <w:rsid w:val="00E758EC"/>
    <w:rsid w:val="00E75956"/>
    <w:rsid w:val="00E75B4D"/>
    <w:rsid w:val="00E76421"/>
    <w:rsid w:val="00E76B86"/>
    <w:rsid w:val="00E773BF"/>
    <w:rsid w:val="00E773C2"/>
    <w:rsid w:val="00E7776E"/>
    <w:rsid w:val="00E77CE1"/>
    <w:rsid w:val="00E800A6"/>
    <w:rsid w:val="00E80467"/>
    <w:rsid w:val="00E80928"/>
    <w:rsid w:val="00E80E98"/>
    <w:rsid w:val="00E80F82"/>
    <w:rsid w:val="00E81F49"/>
    <w:rsid w:val="00E8234C"/>
    <w:rsid w:val="00E823A5"/>
    <w:rsid w:val="00E824BF"/>
    <w:rsid w:val="00E82B16"/>
    <w:rsid w:val="00E82BFB"/>
    <w:rsid w:val="00E82FA4"/>
    <w:rsid w:val="00E83063"/>
    <w:rsid w:val="00E83542"/>
    <w:rsid w:val="00E8360C"/>
    <w:rsid w:val="00E836D0"/>
    <w:rsid w:val="00E83B48"/>
    <w:rsid w:val="00E84706"/>
    <w:rsid w:val="00E847B8"/>
    <w:rsid w:val="00E84B86"/>
    <w:rsid w:val="00E8504A"/>
    <w:rsid w:val="00E851D4"/>
    <w:rsid w:val="00E85443"/>
    <w:rsid w:val="00E85928"/>
    <w:rsid w:val="00E85BD2"/>
    <w:rsid w:val="00E85D69"/>
    <w:rsid w:val="00E861DC"/>
    <w:rsid w:val="00E866F1"/>
    <w:rsid w:val="00E8682E"/>
    <w:rsid w:val="00E870F5"/>
    <w:rsid w:val="00E8723F"/>
    <w:rsid w:val="00E87822"/>
    <w:rsid w:val="00E87A9B"/>
    <w:rsid w:val="00E87D7F"/>
    <w:rsid w:val="00E9022D"/>
    <w:rsid w:val="00E902E9"/>
    <w:rsid w:val="00E90395"/>
    <w:rsid w:val="00E906B6"/>
    <w:rsid w:val="00E90719"/>
    <w:rsid w:val="00E90922"/>
    <w:rsid w:val="00E90A93"/>
    <w:rsid w:val="00E90D76"/>
    <w:rsid w:val="00E90E49"/>
    <w:rsid w:val="00E913C1"/>
    <w:rsid w:val="00E917F9"/>
    <w:rsid w:val="00E918EB"/>
    <w:rsid w:val="00E91D72"/>
    <w:rsid w:val="00E91F03"/>
    <w:rsid w:val="00E921F8"/>
    <w:rsid w:val="00E92273"/>
    <w:rsid w:val="00E926E9"/>
    <w:rsid w:val="00E9272C"/>
    <w:rsid w:val="00E9291C"/>
    <w:rsid w:val="00E92D1C"/>
    <w:rsid w:val="00E938CE"/>
    <w:rsid w:val="00E93B82"/>
    <w:rsid w:val="00E93D7F"/>
    <w:rsid w:val="00E93FFE"/>
    <w:rsid w:val="00E94001"/>
    <w:rsid w:val="00E94AB3"/>
    <w:rsid w:val="00E94AD0"/>
    <w:rsid w:val="00E94F8A"/>
    <w:rsid w:val="00E94FBE"/>
    <w:rsid w:val="00E9533A"/>
    <w:rsid w:val="00E95F9C"/>
    <w:rsid w:val="00E96A1D"/>
    <w:rsid w:val="00E96AD5"/>
    <w:rsid w:val="00E9708E"/>
    <w:rsid w:val="00E973CE"/>
    <w:rsid w:val="00E973FA"/>
    <w:rsid w:val="00EA0021"/>
    <w:rsid w:val="00EA01DC"/>
    <w:rsid w:val="00EA0668"/>
    <w:rsid w:val="00EA0829"/>
    <w:rsid w:val="00EA090F"/>
    <w:rsid w:val="00EA0AEF"/>
    <w:rsid w:val="00EA0BDF"/>
    <w:rsid w:val="00EA0EF9"/>
    <w:rsid w:val="00EA1515"/>
    <w:rsid w:val="00EA1568"/>
    <w:rsid w:val="00EA162D"/>
    <w:rsid w:val="00EA1C83"/>
    <w:rsid w:val="00EA1F15"/>
    <w:rsid w:val="00EA22B9"/>
    <w:rsid w:val="00EA2847"/>
    <w:rsid w:val="00EA2949"/>
    <w:rsid w:val="00EA29CF"/>
    <w:rsid w:val="00EA29F2"/>
    <w:rsid w:val="00EA2B3C"/>
    <w:rsid w:val="00EA2E03"/>
    <w:rsid w:val="00EA36DB"/>
    <w:rsid w:val="00EA3939"/>
    <w:rsid w:val="00EA438B"/>
    <w:rsid w:val="00EA4409"/>
    <w:rsid w:val="00EA4682"/>
    <w:rsid w:val="00EA5283"/>
    <w:rsid w:val="00EA5461"/>
    <w:rsid w:val="00EA580E"/>
    <w:rsid w:val="00EA5CE2"/>
    <w:rsid w:val="00EA5E89"/>
    <w:rsid w:val="00EA6007"/>
    <w:rsid w:val="00EA638B"/>
    <w:rsid w:val="00EA64B0"/>
    <w:rsid w:val="00EA6B68"/>
    <w:rsid w:val="00EA6F14"/>
    <w:rsid w:val="00EA745A"/>
    <w:rsid w:val="00EA7A41"/>
    <w:rsid w:val="00EA7BEC"/>
    <w:rsid w:val="00EA7EDE"/>
    <w:rsid w:val="00EB0523"/>
    <w:rsid w:val="00EB077B"/>
    <w:rsid w:val="00EB0AEE"/>
    <w:rsid w:val="00EB0BA6"/>
    <w:rsid w:val="00EB0D24"/>
    <w:rsid w:val="00EB1192"/>
    <w:rsid w:val="00EB123F"/>
    <w:rsid w:val="00EB1344"/>
    <w:rsid w:val="00EB1C70"/>
    <w:rsid w:val="00EB2111"/>
    <w:rsid w:val="00EB21CF"/>
    <w:rsid w:val="00EB235D"/>
    <w:rsid w:val="00EB24A9"/>
    <w:rsid w:val="00EB2D48"/>
    <w:rsid w:val="00EB3251"/>
    <w:rsid w:val="00EB325F"/>
    <w:rsid w:val="00EB327C"/>
    <w:rsid w:val="00EB3D70"/>
    <w:rsid w:val="00EB3D78"/>
    <w:rsid w:val="00EB3DD1"/>
    <w:rsid w:val="00EB3E22"/>
    <w:rsid w:val="00EB41B5"/>
    <w:rsid w:val="00EB48E5"/>
    <w:rsid w:val="00EB4C35"/>
    <w:rsid w:val="00EB4EA2"/>
    <w:rsid w:val="00EB50BB"/>
    <w:rsid w:val="00EB51EF"/>
    <w:rsid w:val="00EB5B44"/>
    <w:rsid w:val="00EB6049"/>
    <w:rsid w:val="00EB6316"/>
    <w:rsid w:val="00EB6580"/>
    <w:rsid w:val="00EB6685"/>
    <w:rsid w:val="00EB6C51"/>
    <w:rsid w:val="00EB7237"/>
    <w:rsid w:val="00EB73C3"/>
    <w:rsid w:val="00EB77DF"/>
    <w:rsid w:val="00EB7B69"/>
    <w:rsid w:val="00EB7FE9"/>
    <w:rsid w:val="00EC00CF"/>
    <w:rsid w:val="00EC0C0E"/>
    <w:rsid w:val="00EC168A"/>
    <w:rsid w:val="00EC1C6B"/>
    <w:rsid w:val="00EC1D1E"/>
    <w:rsid w:val="00EC1DF7"/>
    <w:rsid w:val="00EC1F65"/>
    <w:rsid w:val="00EC1FCC"/>
    <w:rsid w:val="00EC2023"/>
    <w:rsid w:val="00EC21F1"/>
    <w:rsid w:val="00EC2605"/>
    <w:rsid w:val="00EC26E9"/>
    <w:rsid w:val="00EC27C6"/>
    <w:rsid w:val="00EC39C8"/>
    <w:rsid w:val="00EC3BC8"/>
    <w:rsid w:val="00EC3D1F"/>
    <w:rsid w:val="00EC3F7B"/>
    <w:rsid w:val="00EC4207"/>
    <w:rsid w:val="00EC42F0"/>
    <w:rsid w:val="00EC4436"/>
    <w:rsid w:val="00EC4696"/>
    <w:rsid w:val="00EC4974"/>
    <w:rsid w:val="00EC5421"/>
    <w:rsid w:val="00EC5653"/>
    <w:rsid w:val="00EC5741"/>
    <w:rsid w:val="00EC590F"/>
    <w:rsid w:val="00EC5A8C"/>
    <w:rsid w:val="00EC5D24"/>
    <w:rsid w:val="00EC60AE"/>
    <w:rsid w:val="00EC61BC"/>
    <w:rsid w:val="00EC657C"/>
    <w:rsid w:val="00EC71CE"/>
    <w:rsid w:val="00EC76D9"/>
    <w:rsid w:val="00EC7858"/>
    <w:rsid w:val="00EC7B2D"/>
    <w:rsid w:val="00EC7B73"/>
    <w:rsid w:val="00EC7C99"/>
    <w:rsid w:val="00ED00DD"/>
    <w:rsid w:val="00ED0110"/>
    <w:rsid w:val="00ED092B"/>
    <w:rsid w:val="00ED0E2E"/>
    <w:rsid w:val="00ED1006"/>
    <w:rsid w:val="00ED27F9"/>
    <w:rsid w:val="00ED296F"/>
    <w:rsid w:val="00ED2A60"/>
    <w:rsid w:val="00ED332E"/>
    <w:rsid w:val="00ED37A3"/>
    <w:rsid w:val="00ED3808"/>
    <w:rsid w:val="00ED4185"/>
    <w:rsid w:val="00ED4280"/>
    <w:rsid w:val="00ED454D"/>
    <w:rsid w:val="00ED4A29"/>
    <w:rsid w:val="00ED4AFA"/>
    <w:rsid w:val="00ED4B5A"/>
    <w:rsid w:val="00ED4E2E"/>
    <w:rsid w:val="00ED4F8B"/>
    <w:rsid w:val="00ED517C"/>
    <w:rsid w:val="00ED566D"/>
    <w:rsid w:val="00ED597C"/>
    <w:rsid w:val="00ED635F"/>
    <w:rsid w:val="00ED65A6"/>
    <w:rsid w:val="00ED6BD6"/>
    <w:rsid w:val="00ED6C64"/>
    <w:rsid w:val="00ED6E55"/>
    <w:rsid w:val="00ED72A3"/>
    <w:rsid w:val="00ED763E"/>
    <w:rsid w:val="00ED78C9"/>
    <w:rsid w:val="00ED79D7"/>
    <w:rsid w:val="00EE0624"/>
    <w:rsid w:val="00EE0C84"/>
    <w:rsid w:val="00EE0D13"/>
    <w:rsid w:val="00EE0DD7"/>
    <w:rsid w:val="00EE1B0C"/>
    <w:rsid w:val="00EE1F98"/>
    <w:rsid w:val="00EE2548"/>
    <w:rsid w:val="00EE280C"/>
    <w:rsid w:val="00EE28F5"/>
    <w:rsid w:val="00EE333E"/>
    <w:rsid w:val="00EE35AB"/>
    <w:rsid w:val="00EE3D18"/>
    <w:rsid w:val="00EE4068"/>
    <w:rsid w:val="00EE4111"/>
    <w:rsid w:val="00EE4346"/>
    <w:rsid w:val="00EE486E"/>
    <w:rsid w:val="00EE51A3"/>
    <w:rsid w:val="00EE542F"/>
    <w:rsid w:val="00EE589F"/>
    <w:rsid w:val="00EE593B"/>
    <w:rsid w:val="00EE5C01"/>
    <w:rsid w:val="00EE655B"/>
    <w:rsid w:val="00EE6B5A"/>
    <w:rsid w:val="00EE6C07"/>
    <w:rsid w:val="00EE7C54"/>
    <w:rsid w:val="00EE7CE1"/>
    <w:rsid w:val="00EF00FF"/>
    <w:rsid w:val="00EF04EF"/>
    <w:rsid w:val="00EF05C1"/>
    <w:rsid w:val="00EF1323"/>
    <w:rsid w:val="00EF18FE"/>
    <w:rsid w:val="00EF1B8B"/>
    <w:rsid w:val="00EF2052"/>
    <w:rsid w:val="00EF2160"/>
    <w:rsid w:val="00EF2981"/>
    <w:rsid w:val="00EF2C2D"/>
    <w:rsid w:val="00EF322A"/>
    <w:rsid w:val="00EF3591"/>
    <w:rsid w:val="00EF35FA"/>
    <w:rsid w:val="00EF384F"/>
    <w:rsid w:val="00EF3AD5"/>
    <w:rsid w:val="00EF3D20"/>
    <w:rsid w:val="00EF3EBF"/>
    <w:rsid w:val="00EF5302"/>
    <w:rsid w:val="00EF53CD"/>
    <w:rsid w:val="00EF5787"/>
    <w:rsid w:val="00EF5CAB"/>
    <w:rsid w:val="00EF5E6B"/>
    <w:rsid w:val="00EF60D0"/>
    <w:rsid w:val="00EF71D5"/>
    <w:rsid w:val="00EF7BF9"/>
    <w:rsid w:val="00EF7C03"/>
    <w:rsid w:val="00EF7CA3"/>
    <w:rsid w:val="00F00020"/>
    <w:rsid w:val="00F00459"/>
    <w:rsid w:val="00F00A11"/>
    <w:rsid w:val="00F0106A"/>
    <w:rsid w:val="00F013D7"/>
    <w:rsid w:val="00F01428"/>
    <w:rsid w:val="00F01527"/>
    <w:rsid w:val="00F015A3"/>
    <w:rsid w:val="00F01A5F"/>
    <w:rsid w:val="00F01AA2"/>
    <w:rsid w:val="00F02105"/>
    <w:rsid w:val="00F0234C"/>
    <w:rsid w:val="00F02E3F"/>
    <w:rsid w:val="00F036C2"/>
    <w:rsid w:val="00F038F0"/>
    <w:rsid w:val="00F03CC3"/>
    <w:rsid w:val="00F03F08"/>
    <w:rsid w:val="00F0404A"/>
    <w:rsid w:val="00F041D8"/>
    <w:rsid w:val="00F047BD"/>
    <w:rsid w:val="00F04974"/>
    <w:rsid w:val="00F04A03"/>
    <w:rsid w:val="00F04AF7"/>
    <w:rsid w:val="00F04D4B"/>
    <w:rsid w:val="00F05005"/>
    <w:rsid w:val="00F0528D"/>
    <w:rsid w:val="00F053E4"/>
    <w:rsid w:val="00F05A55"/>
    <w:rsid w:val="00F05A69"/>
    <w:rsid w:val="00F05B67"/>
    <w:rsid w:val="00F05CAF"/>
    <w:rsid w:val="00F0617C"/>
    <w:rsid w:val="00F061DF"/>
    <w:rsid w:val="00F063F9"/>
    <w:rsid w:val="00F069DE"/>
    <w:rsid w:val="00F06C67"/>
    <w:rsid w:val="00F06CB0"/>
    <w:rsid w:val="00F06CC7"/>
    <w:rsid w:val="00F06DFD"/>
    <w:rsid w:val="00F07034"/>
    <w:rsid w:val="00F07092"/>
    <w:rsid w:val="00F071D1"/>
    <w:rsid w:val="00F072DE"/>
    <w:rsid w:val="00F07533"/>
    <w:rsid w:val="00F10336"/>
    <w:rsid w:val="00F10577"/>
    <w:rsid w:val="00F10629"/>
    <w:rsid w:val="00F10957"/>
    <w:rsid w:val="00F10CC8"/>
    <w:rsid w:val="00F110AC"/>
    <w:rsid w:val="00F11372"/>
    <w:rsid w:val="00F11645"/>
    <w:rsid w:val="00F118C9"/>
    <w:rsid w:val="00F11C86"/>
    <w:rsid w:val="00F12093"/>
    <w:rsid w:val="00F12745"/>
    <w:rsid w:val="00F127C7"/>
    <w:rsid w:val="00F12EC0"/>
    <w:rsid w:val="00F13011"/>
    <w:rsid w:val="00F13364"/>
    <w:rsid w:val="00F135D2"/>
    <w:rsid w:val="00F13880"/>
    <w:rsid w:val="00F13946"/>
    <w:rsid w:val="00F13A9F"/>
    <w:rsid w:val="00F13AF9"/>
    <w:rsid w:val="00F14241"/>
    <w:rsid w:val="00F145A7"/>
    <w:rsid w:val="00F14EB2"/>
    <w:rsid w:val="00F14EF8"/>
    <w:rsid w:val="00F151AF"/>
    <w:rsid w:val="00F15491"/>
    <w:rsid w:val="00F15A8E"/>
    <w:rsid w:val="00F15FA5"/>
    <w:rsid w:val="00F16061"/>
    <w:rsid w:val="00F161AE"/>
    <w:rsid w:val="00F163C6"/>
    <w:rsid w:val="00F1664B"/>
    <w:rsid w:val="00F1669B"/>
    <w:rsid w:val="00F168FA"/>
    <w:rsid w:val="00F16A6F"/>
    <w:rsid w:val="00F16F27"/>
    <w:rsid w:val="00F16F31"/>
    <w:rsid w:val="00F16F51"/>
    <w:rsid w:val="00F16F88"/>
    <w:rsid w:val="00F17257"/>
    <w:rsid w:val="00F1733E"/>
    <w:rsid w:val="00F17382"/>
    <w:rsid w:val="00F17BF7"/>
    <w:rsid w:val="00F17C46"/>
    <w:rsid w:val="00F17E99"/>
    <w:rsid w:val="00F2055E"/>
    <w:rsid w:val="00F20717"/>
    <w:rsid w:val="00F20827"/>
    <w:rsid w:val="00F209B7"/>
    <w:rsid w:val="00F21015"/>
    <w:rsid w:val="00F21135"/>
    <w:rsid w:val="00F213C1"/>
    <w:rsid w:val="00F21774"/>
    <w:rsid w:val="00F21B0F"/>
    <w:rsid w:val="00F21C5E"/>
    <w:rsid w:val="00F21EDD"/>
    <w:rsid w:val="00F22B64"/>
    <w:rsid w:val="00F23AA4"/>
    <w:rsid w:val="00F23D23"/>
    <w:rsid w:val="00F24159"/>
    <w:rsid w:val="00F243D8"/>
    <w:rsid w:val="00F243E4"/>
    <w:rsid w:val="00F24C80"/>
    <w:rsid w:val="00F24DF3"/>
    <w:rsid w:val="00F250D5"/>
    <w:rsid w:val="00F254DA"/>
    <w:rsid w:val="00F25B2C"/>
    <w:rsid w:val="00F263A7"/>
    <w:rsid w:val="00F26C55"/>
    <w:rsid w:val="00F26E23"/>
    <w:rsid w:val="00F2738A"/>
    <w:rsid w:val="00F276AD"/>
    <w:rsid w:val="00F27994"/>
    <w:rsid w:val="00F27F67"/>
    <w:rsid w:val="00F27FAF"/>
    <w:rsid w:val="00F30648"/>
    <w:rsid w:val="00F30688"/>
    <w:rsid w:val="00F30828"/>
    <w:rsid w:val="00F309F4"/>
    <w:rsid w:val="00F30D40"/>
    <w:rsid w:val="00F30EBC"/>
    <w:rsid w:val="00F30EE9"/>
    <w:rsid w:val="00F310BF"/>
    <w:rsid w:val="00F313D6"/>
    <w:rsid w:val="00F31AED"/>
    <w:rsid w:val="00F31EE4"/>
    <w:rsid w:val="00F32194"/>
    <w:rsid w:val="00F33014"/>
    <w:rsid w:val="00F3324A"/>
    <w:rsid w:val="00F33417"/>
    <w:rsid w:val="00F33674"/>
    <w:rsid w:val="00F3387A"/>
    <w:rsid w:val="00F33EDF"/>
    <w:rsid w:val="00F34480"/>
    <w:rsid w:val="00F344FC"/>
    <w:rsid w:val="00F34591"/>
    <w:rsid w:val="00F3462E"/>
    <w:rsid w:val="00F34B14"/>
    <w:rsid w:val="00F34B74"/>
    <w:rsid w:val="00F34B89"/>
    <w:rsid w:val="00F34D4D"/>
    <w:rsid w:val="00F34EDE"/>
    <w:rsid w:val="00F34EF7"/>
    <w:rsid w:val="00F35075"/>
    <w:rsid w:val="00F351B8"/>
    <w:rsid w:val="00F35D41"/>
    <w:rsid w:val="00F35DDC"/>
    <w:rsid w:val="00F35F47"/>
    <w:rsid w:val="00F35F56"/>
    <w:rsid w:val="00F36A80"/>
    <w:rsid w:val="00F36C07"/>
    <w:rsid w:val="00F36E1A"/>
    <w:rsid w:val="00F372BB"/>
    <w:rsid w:val="00F375CE"/>
    <w:rsid w:val="00F375F5"/>
    <w:rsid w:val="00F376AF"/>
    <w:rsid w:val="00F3773E"/>
    <w:rsid w:val="00F378E2"/>
    <w:rsid w:val="00F400DE"/>
    <w:rsid w:val="00F40326"/>
    <w:rsid w:val="00F40473"/>
    <w:rsid w:val="00F40620"/>
    <w:rsid w:val="00F4071E"/>
    <w:rsid w:val="00F41114"/>
    <w:rsid w:val="00F411BE"/>
    <w:rsid w:val="00F413CC"/>
    <w:rsid w:val="00F419F1"/>
    <w:rsid w:val="00F426B6"/>
    <w:rsid w:val="00F42BE1"/>
    <w:rsid w:val="00F43125"/>
    <w:rsid w:val="00F431E5"/>
    <w:rsid w:val="00F434C6"/>
    <w:rsid w:val="00F43D4A"/>
    <w:rsid w:val="00F43E66"/>
    <w:rsid w:val="00F43F65"/>
    <w:rsid w:val="00F4469F"/>
    <w:rsid w:val="00F4531D"/>
    <w:rsid w:val="00F457DA"/>
    <w:rsid w:val="00F45968"/>
    <w:rsid w:val="00F465D1"/>
    <w:rsid w:val="00F468C8"/>
    <w:rsid w:val="00F4766C"/>
    <w:rsid w:val="00F476FA"/>
    <w:rsid w:val="00F47774"/>
    <w:rsid w:val="00F477F2"/>
    <w:rsid w:val="00F47DF1"/>
    <w:rsid w:val="00F507D1"/>
    <w:rsid w:val="00F50903"/>
    <w:rsid w:val="00F50984"/>
    <w:rsid w:val="00F50D4A"/>
    <w:rsid w:val="00F50FFC"/>
    <w:rsid w:val="00F5103C"/>
    <w:rsid w:val="00F5142B"/>
    <w:rsid w:val="00F514A1"/>
    <w:rsid w:val="00F515F5"/>
    <w:rsid w:val="00F517C5"/>
    <w:rsid w:val="00F519CE"/>
    <w:rsid w:val="00F51ADA"/>
    <w:rsid w:val="00F51C70"/>
    <w:rsid w:val="00F51FC4"/>
    <w:rsid w:val="00F51FF9"/>
    <w:rsid w:val="00F52496"/>
    <w:rsid w:val="00F527D0"/>
    <w:rsid w:val="00F528D3"/>
    <w:rsid w:val="00F53352"/>
    <w:rsid w:val="00F53D5E"/>
    <w:rsid w:val="00F53E8A"/>
    <w:rsid w:val="00F54253"/>
    <w:rsid w:val="00F5450F"/>
    <w:rsid w:val="00F545C2"/>
    <w:rsid w:val="00F54B45"/>
    <w:rsid w:val="00F54D17"/>
    <w:rsid w:val="00F54E40"/>
    <w:rsid w:val="00F54F08"/>
    <w:rsid w:val="00F5504B"/>
    <w:rsid w:val="00F55C20"/>
    <w:rsid w:val="00F55D60"/>
    <w:rsid w:val="00F5603A"/>
    <w:rsid w:val="00F562AF"/>
    <w:rsid w:val="00F568FB"/>
    <w:rsid w:val="00F56ADE"/>
    <w:rsid w:val="00F570BF"/>
    <w:rsid w:val="00F57485"/>
    <w:rsid w:val="00F57752"/>
    <w:rsid w:val="00F57887"/>
    <w:rsid w:val="00F607C5"/>
    <w:rsid w:val="00F609F3"/>
    <w:rsid w:val="00F60DEA"/>
    <w:rsid w:val="00F61363"/>
    <w:rsid w:val="00F616A2"/>
    <w:rsid w:val="00F6261A"/>
    <w:rsid w:val="00F6302A"/>
    <w:rsid w:val="00F6304E"/>
    <w:rsid w:val="00F63290"/>
    <w:rsid w:val="00F63349"/>
    <w:rsid w:val="00F63838"/>
    <w:rsid w:val="00F64141"/>
    <w:rsid w:val="00F643D1"/>
    <w:rsid w:val="00F64B98"/>
    <w:rsid w:val="00F64C2B"/>
    <w:rsid w:val="00F64DC0"/>
    <w:rsid w:val="00F651BE"/>
    <w:rsid w:val="00F653BC"/>
    <w:rsid w:val="00F65616"/>
    <w:rsid w:val="00F65666"/>
    <w:rsid w:val="00F65BAE"/>
    <w:rsid w:val="00F65EEC"/>
    <w:rsid w:val="00F65F27"/>
    <w:rsid w:val="00F660C3"/>
    <w:rsid w:val="00F66D71"/>
    <w:rsid w:val="00F66FA4"/>
    <w:rsid w:val="00F677BA"/>
    <w:rsid w:val="00F67983"/>
    <w:rsid w:val="00F67AE0"/>
    <w:rsid w:val="00F67E1B"/>
    <w:rsid w:val="00F67E37"/>
    <w:rsid w:val="00F67F53"/>
    <w:rsid w:val="00F70104"/>
    <w:rsid w:val="00F703BE"/>
    <w:rsid w:val="00F706AB"/>
    <w:rsid w:val="00F7123D"/>
    <w:rsid w:val="00F71A62"/>
    <w:rsid w:val="00F71F69"/>
    <w:rsid w:val="00F72B72"/>
    <w:rsid w:val="00F73595"/>
    <w:rsid w:val="00F7375A"/>
    <w:rsid w:val="00F7437D"/>
    <w:rsid w:val="00F745E4"/>
    <w:rsid w:val="00F74BB9"/>
    <w:rsid w:val="00F74D31"/>
    <w:rsid w:val="00F75582"/>
    <w:rsid w:val="00F755A8"/>
    <w:rsid w:val="00F75719"/>
    <w:rsid w:val="00F75791"/>
    <w:rsid w:val="00F7589D"/>
    <w:rsid w:val="00F75A12"/>
    <w:rsid w:val="00F75CFE"/>
    <w:rsid w:val="00F762CC"/>
    <w:rsid w:val="00F76467"/>
    <w:rsid w:val="00F76625"/>
    <w:rsid w:val="00F76B99"/>
    <w:rsid w:val="00F76E1E"/>
    <w:rsid w:val="00F76EFA"/>
    <w:rsid w:val="00F771BC"/>
    <w:rsid w:val="00F771F2"/>
    <w:rsid w:val="00F7756D"/>
    <w:rsid w:val="00F7767B"/>
    <w:rsid w:val="00F77B7E"/>
    <w:rsid w:val="00F77B9C"/>
    <w:rsid w:val="00F77E3C"/>
    <w:rsid w:val="00F800BF"/>
    <w:rsid w:val="00F804BE"/>
    <w:rsid w:val="00F80DDA"/>
    <w:rsid w:val="00F80ED8"/>
    <w:rsid w:val="00F80F50"/>
    <w:rsid w:val="00F811F9"/>
    <w:rsid w:val="00F817CE"/>
    <w:rsid w:val="00F818A3"/>
    <w:rsid w:val="00F81DA0"/>
    <w:rsid w:val="00F81E17"/>
    <w:rsid w:val="00F829B4"/>
    <w:rsid w:val="00F82D93"/>
    <w:rsid w:val="00F82D94"/>
    <w:rsid w:val="00F82FBC"/>
    <w:rsid w:val="00F8345A"/>
    <w:rsid w:val="00F83565"/>
    <w:rsid w:val="00F838AE"/>
    <w:rsid w:val="00F84071"/>
    <w:rsid w:val="00F8456C"/>
    <w:rsid w:val="00F84BB7"/>
    <w:rsid w:val="00F84FC0"/>
    <w:rsid w:val="00F85221"/>
    <w:rsid w:val="00F859D8"/>
    <w:rsid w:val="00F85F8F"/>
    <w:rsid w:val="00F86516"/>
    <w:rsid w:val="00F868F5"/>
    <w:rsid w:val="00F872AD"/>
    <w:rsid w:val="00F874F0"/>
    <w:rsid w:val="00F87537"/>
    <w:rsid w:val="00F87A58"/>
    <w:rsid w:val="00F87EA0"/>
    <w:rsid w:val="00F90344"/>
    <w:rsid w:val="00F9056A"/>
    <w:rsid w:val="00F905E7"/>
    <w:rsid w:val="00F90850"/>
    <w:rsid w:val="00F90AFE"/>
    <w:rsid w:val="00F90F8D"/>
    <w:rsid w:val="00F910E4"/>
    <w:rsid w:val="00F9136A"/>
    <w:rsid w:val="00F9162B"/>
    <w:rsid w:val="00F918FA"/>
    <w:rsid w:val="00F91ADD"/>
    <w:rsid w:val="00F91C3C"/>
    <w:rsid w:val="00F91DF0"/>
    <w:rsid w:val="00F92782"/>
    <w:rsid w:val="00F9288B"/>
    <w:rsid w:val="00F9378A"/>
    <w:rsid w:val="00F93AA9"/>
    <w:rsid w:val="00F94161"/>
    <w:rsid w:val="00F946BA"/>
    <w:rsid w:val="00F94D45"/>
    <w:rsid w:val="00F94E7B"/>
    <w:rsid w:val="00F958A7"/>
    <w:rsid w:val="00F959B9"/>
    <w:rsid w:val="00F963B0"/>
    <w:rsid w:val="00F967CB"/>
    <w:rsid w:val="00F96985"/>
    <w:rsid w:val="00F96B5B"/>
    <w:rsid w:val="00F96EA5"/>
    <w:rsid w:val="00F96F97"/>
    <w:rsid w:val="00F97228"/>
    <w:rsid w:val="00F97512"/>
    <w:rsid w:val="00F97838"/>
    <w:rsid w:val="00F97C6A"/>
    <w:rsid w:val="00F97D8F"/>
    <w:rsid w:val="00FA007C"/>
    <w:rsid w:val="00FA070D"/>
    <w:rsid w:val="00FA1380"/>
    <w:rsid w:val="00FA1A18"/>
    <w:rsid w:val="00FA1C75"/>
    <w:rsid w:val="00FA20F7"/>
    <w:rsid w:val="00FA2205"/>
    <w:rsid w:val="00FA2283"/>
    <w:rsid w:val="00FA22F2"/>
    <w:rsid w:val="00FA22F8"/>
    <w:rsid w:val="00FA231D"/>
    <w:rsid w:val="00FA28A4"/>
    <w:rsid w:val="00FA2A6C"/>
    <w:rsid w:val="00FA2A73"/>
    <w:rsid w:val="00FA2A95"/>
    <w:rsid w:val="00FA2BB3"/>
    <w:rsid w:val="00FA389F"/>
    <w:rsid w:val="00FA43F1"/>
    <w:rsid w:val="00FA4908"/>
    <w:rsid w:val="00FA4D7C"/>
    <w:rsid w:val="00FA4F75"/>
    <w:rsid w:val="00FA55BB"/>
    <w:rsid w:val="00FA59E3"/>
    <w:rsid w:val="00FA623E"/>
    <w:rsid w:val="00FA6C4A"/>
    <w:rsid w:val="00FA6CCC"/>
    <w:rsid w:val="00FA6D94"/>
    <w:rsid w:val="00FA6E5B"/>
    <w:rsid w:val="00FA70C7"/>
    <w:rsid w:val="00FA7109"/>
    <w:rsid w:val="00FA74FE"/>
    <w:rsid w:val="00FA7755"/>
    <w:rsid w:val="00FA7A5A"/>
    <w:rsid w:val="00FA7F00"/>
    <w:rsid w:val="00FB016E"/>
    <w:rsid w:val="00FB04CF"/>
    <w:rsid w:val="00FB06D7"/>
    <w:rsid w:val="00FB0AB2"/>
    <w:rsid w:val="00FB0E2A"/>
    <w:rsid w:val="00FB12E1"/>
    <w:rsid w:val="00FB12E4"/>
    <w:rsid w:val="00FB1640"/>
    <w:rsid w:val="00FB17E0"/>
    <w:rsid w:val="00FB1B76"/>
    <w:rsid w:val="00FB1C52"/>
    <w:rsid w:val="00FB2011"/>
    <w:rsid w:val="00FB20C3"/>
    <w:rsid w:val="00FB250B"/>
    <w:rsid w:val="00FB26DB"/>
    <w:rsid w:val="00FB2B8F"/>
    <w:rsid w:val="00FB2BD0"/>
    <w:rsid w:val="00FB3344"/>
    <w:rsid w:val="00FB3397"/>
    <w:rsid w:val="00FB3775"/>
    <w:rsid w:val="00FB3CA6"/>
    <w:rsid w:val="00FB3FE9"/>
    <w:rsid w:val="00FB413D"/>
    <w:rsid w:val="00FB427B"/>
    <w:rsid w:val="00FB4A08"/>
    <w:rsid w:val="00FB4C80"/>
    <w:rsid w:val="00FB4CAF"/>
    <w:rsid w:val="00FB5944"/>
    <w:rsid w:val="00FB5AE1"/>
    <w:rsid w:val="00FB6087"/>
    <w:rsid w:val="00FB6A24"/>
    <w:rsid w:val="00FB6BA8"/>
    <w:rsid w:val="00FB7389"/>
    <w:rsid w:val="00FB7986"/>
    <w:rsid w:val="00FC175C"/>
    <w:rsid w:val="00FC186B"/>
    <w:rsid w:val="00FC1DCB"/>
    <w:rsid w:val="00FC2019"/>
    <w:rsid w:val="00FC2E17"/>
    <w:rsid w:val="00FC3355"/>
    <w:rsid w:val="00FC3620"/>
    <w:rsid w:val="00FC3FE2"/>
    <w:rsid w:val="00FC4002"/>
    <w:rsid w:val="00FC42C5"/>
    <w:rsid w:val="00FC4303"/>
    <w:rsid w:val="00FC4AF1"/>
    <w:rsid w:val="00FC4B11"/>
    <w:rsid w:val="00FC4B8F"/>
    <w:rsid w:val="00FC575F"/>
    <w:rsid w:val="00FC58D4"/>
    <w:rsid w:val="00FC5A27"/>
    <w:rsid w:val="00FC5DE8"/>
    <w:rsid w:val="00FC5E13"/>
    <w:rsid w:val="00FC6469"/>
    <w:rsid w:val="00FC6A96"/>
    <w:rsid w:val="00FC6B4C"/>
    <w:rsid w:val="00FC6D75"/>
    <w:rsid w:val="00FC6D90"/>
    <w:rsid w:val="00FC6DF4"/>
    <w:rsid w:val="00FC6E33"/>
    <w:rsid w:val="00FC6ECC"/>
    <w:rsid w:val="00FC7349"/>
    <w:rsid w:val="00FC73F9"/>
    <w:rsid w:val="00FC7429"/>
    <w:rsid w:val="00FC7733"/>
    <w:rsid w:val="00FC79F9"/>
    <w:rsid w:val="00FC7A7F"/>
    <w:rsid w:val="00FD0191"/>
    <w:rsid w:val="00FD0353"/>
    <w:rsid w:val="00FD07F6"/>
    <w:rsid w:val="00FD096B"/>
    <w:rsid w:val="00FD0F09"/>
    <w:rsid w:val="00FD1872"/>
    <w:rsid w:val="00FD1E5C"/>
    <w:rsid w:val="00FD1EC8"/>
    <w:rsid w:val="00FD21DD"/>
    <w:rsid w:val="00FD2363"/>
    <w:rsid w:val="00FD24C9"/>
    <w:rsid w:val="00FD2E88"/>
    <w:rsid w:val="00FD3055"/>
    <w:rsid w:val="00FD38A7"/>
    <w:rsid w:val="00FD3B87"/>
    <w:rsid w:val="00FD41EE"/>
    <w:rsid w:val="00FD4578"/>
    <w:rsid w:val="00FD4686"/>
    <w:rsid w:val="00FD47ED"/>
    <w:rsid w:val="00FD4A14"/>
    <w:rsid w:val="00FD4A3E"/>
    <w:rsid w:val="00FD4CDF"/>
    <w:rsid w:val="00FD519F"/>
    <w:rsid w:val="00FD526D"/>
    <w:rsid w:val="00FD5307"/>
    <w:rsid w:val="00FD5D8C"/>
    <w:rsid w:val="00FD5E9F"/>
    <w:rsid w:val="00FD5F05"/>
    <w:rsid w:val="00FD632E"/>
    <w:rsid w:val="00FD6651"/>
    <w:rsid w:val="00FD677E"/>
    <w:rsid w:val="00FD67EC"/>
    <w:rsid w:val="00FD69B1"/>
    <w:rsid w:val="00FD6E71"/>
    <w:rsid w:val="00FD710F"/>
    <w:rsid w:val="00FD7427"/>
    <w:rsid w:val="00FD74DB"/>
    <w:rsid w:val="00FD75E6"/>
    <w:rsid w:val="00FD7660"/>
    <w:rsid w:val="00FD7894"/>
    <w:rsid w:val="00FD79E6"/>
    <w:rsid w:val="00FD7BE1"/>
    <w:rsid w:val="00FD7CE1"/>
    <w:rsid w:val="00FE0490"/>
    <w:rsid w:val="00FE0522"/>
    <w:rsid w:val="00FE0655"/>
    <w:rsid w:val="00FE0AFE"/>
    <w:rsid w:val="00FE0F57"/>
    <w:rsid w:val="00FE10A7"/>
    <w:rsid w:val="00FE12AC"/>
    <w:rsid w:val="00FE17A2"/>
    <w:rsid w:val="00FE17A9"/>
    <w:rsid w:val="00FE1F53"/>
    <w:rsid w:val="00FE20FD"/>
    <w:rsid w:val="00FE215C"/>
    <w:rsid w:val="00FE220A"/>
    <w:rsid w:val="00FE2365"/>
    <w:rsid w:val="00FE2648"/>
    <w:rsid w:val="00FE298F"/>
    <w:rsid w:val="00FE32C1"/>
    <w:rsid w:val="00FE358A"/>
    <w:rsid w:val="00FE365F"/>
    <w:rsid w:val="00FE37D0"/>
    <w:rsid w:val="00FE3C0F"/>
    <w:rsid w:val="00FE3FFB"/>
    <w:rsid w:val="00FE448F"/>
    <w:rsid w:val="00FE458C"/>
    <w:rsid w:val="00FE478E"/>
    <w:rsid w:val="00FE48EB"/>
    <w:rsid w:val="00FE4C7B"/>
    <w:rsid w:val="00FE4CA9"/>
    <w:rsid w:val="00FE4D7E"/>
    <w:rsid w:val="00FE5411"/>
    <w:rsid w:val="00FE547F"/>
    <w:rsid w:val="00FE55A8"/>
    <w:rsid w:val="00FE55AA"/>
    <w:rsid w:val="00FE5659"/>
    <w:rsid w:val="00FE5744"/>
    <w:rsid w:val="00FE579E"/>
    <w:rsid w:val="00FE57B9"/>
    <w:rsid w:val="00FE5E8A"/>
    <w:rsid w:val="00FE5FA5"/>
    <w:rsid w:val="00FE604B"/>
    <w:rsid w:val="00FE61D9"/>
    <w:rsid w:val="00FE622C"/>
    <w:rsid w:val="00FE67E0"/>
    <w:rsid w:val="00FE6B82"/>
    <w:rsid w:val="00FE6BB8"/>
    <w:rsid w:val="00FE72E6"/>
    <w:rsid w:val="00FE7336"/>
    <w:rsid w:val="00FE7498"/>
    <w:rsid w:val="00FE787C"/>
    <w:rsid w:val="00FF02FD"/>
    <w:rsid w:val="00FF07B8"/>
    <w:rsid w:val="00FF0AFB"/>
    <w:rsid w:val="00FF10FD"/>
    <w:rsid w:val="00FF1BA7"/>
    <w:rsid w:val="00FF1E3A"/>
    <w:rsid w:val="00FF1EBF"/>
    <w:rsid w:val="00FF1F6E"/>
    <w:rsid w:val="00FF2ABF"/>
    <w:rsid w:val="00FF302A"/>
    <w:rsid w:val="00FF310E"/>
    <w:rsid w:val="00FF3BB8"/>
    <w:rsid w:val="00FF3F1A"/>
    <w:rsid w:val="00FF4240"/>
    <w:rsid w:val="00FF45A5"/>
    <w:rsid w:val="00FF48A3"/>
    <w:rsid w:val="00FF4955"/>
    <w:rsid w:val="00FF4CD9"/>
    <w:rsid w:val="00FF4F60"/>
    <w:rsid w:val="00FF4F61"/>
    <w:rsid w:val="00FF5007"/>
    <w:rsid w:val="00FF54D8"/>
    <w:rsid w:val="00FF5673"/>
    <w:rsid w:val="00FF587A"/>
    <w:rsid w:val="00FF5C91"/>
    <w:rsid w:val="00FF66E1"/>
    <w:rsid w:val="00FF7716"/>
    <w:rsid w:val="00FF77E2"/>
    <w:rsid w:val="00FF7996"/>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627"/>
    <w:pPr>
      <w:spacing w:after="160" w:line="278" w:lineRule="auto"/>
    </w:pPr>
    <w:rPr>
      <w:rFonts w:asciiTheme="minorHAnsi" w:eastAsiaTheme="minorHAnsi" w:hAnsiTheme="minorHAnsi" w:cstheme="minorBidi"/>
      <w:kern w:val="2"/>
      <w:sz w:val="24"/>
      <w:szCs w:val="24"/>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B26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262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pPr>
    <w:rPr>
      <w:rFonts w:ascii="Arial" w:eastAsia="Batang" w:hAnsi="Arial" w:cs="Times New Roman"/>
      <w:sz w:val="20"/>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kern w:val="2"/>
      <w:sz w:val="22"/>
      <w:szCs w:val="22"/>
      <w:lang w:val="en-US"/>
      <w14:ligatures w14:val="standardContextual"/>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jc w:val="both"/>
    </w:pPr>
    <w:rPr>
      <w:rFonts w:ascii="Times New Roman" w:eastAsia="Malgun Gothic" w:hAnsi="Times New Roman"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 w:type="paragraph" w:customStyle="1" w:styleId="ListParagraph1">
    <w:name w:val="List Paragraph1"/>
    <w:basedOn w:val="Normal"/>
    <w:qFormat/>
    <w:rsid w:val="00C9653A"/>
    <w:pPr>
      <w:ind w:left="720"/>
      <w:contextualSpacing/>
    </w:pPr>
    <w:rPr>
      <w:rFonts w:ascii="Times New Roman" w:eastAsia="Times New Roman" w:hAnsi="Times New Roman" w:cs="Times New Roman"/>
      <w:kern w:val="0"/>
      <w:lang w:eastAsia="zh-CN"/>
      <w14:ligatures w14:val="none"/>
    </w:rPr>
  </w:style>
  <w:style w:type="paragraph" w:customStyle="1" w:styleId="1">
    <w:name w:val="목록 단락1"/>
    <w:basedOn w:val="Normal"/>
    <w:uiPriority w:val="34"/>
    <w:qFormat/>
    <w:rsid w:val="00D84884"/>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kern w:val="0"/>
      <w:sz w:val="20"/>
      <w:szCs w:val="20"/>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2741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8F7EF507-FFBF-48C4-909C-87681BE38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e32f50e1-6846-4d7d-ad60-ccd6877e6c5e"/>
    <ds:schemaRef ds:uri="http://schemas.microsoft.com/sharepoint/v4"/>
    <ds:schemaRef ds:uri="http://purl.org/dc/dcmitype/"/>
    <ds:schemaRef ds:uri="http://schemas.microsoft.com/office/2006/metadata/propertie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23a22248-acb0-4303-bd1b-c36b2527d0a2"/>
    <ds:schemaRef ds:uri="5a888943-97ca-4c93-b605-714bb5e9e285"/>
    <ds:schemaRef ds:uri="http://www.w3.org/XML/1998/namespace"/>
    <ds:schemaRef ds:uri="http://purl.org/dc/terms/"/>
  </ds:schemaRefs>
</ds:datastoreItem>
</file>

<file path=customXml/itemProps4.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6683</Words>
  <Characters>36777</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2024-10-03T23:38:00Z</dcterms:created>
  <dcterms:modified xsi:type="dcterms:W3CDTF">2024-10-04T13:36:00Z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2024-09-03T13:33:18Z</vt:lpwstr>
  </property>
  <property fmtid="{D5CDD505-2E9C-101B-9397-08002B2CF9AE}" pid="7" name="MSIP_Label_bcf26ed8-713a-4e6c-8a04-66607341a11c_Method">
    <vt:lpwstr>Standard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3506eeb5-a260-45c5-9a4f-458593698cbd</vt:lpwstr>
  </property>
  <property fmtid="{D5CDD505-2E9C-101B-9397-08002B2CF9AE}" pid="11" name="MSIP_Label_bcf26ed8-713a-4e6c-8a04-66607341a11c_ContentBits">
    <vt:lpwstr>0</vt:lpwstr>
  </property>
</Properties>
</file>